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91843489"/>
        <w:docPartObj>
          <w:docPartGallery w:val="Table of Contents"/>
          <w:docPartUnique/>
        </w:docPartObj>
      </w:sdtPr>
      <w:sdtEndPr/>
      <w:sdtContent>
        <w:p w:rsidR="00CE45CF" w:rsidRDefault="00747A13">
          <w:pPr>
            <w:tabs>
              <w:tab w:val="right" w:pos="9360"/>
            </w:tabs>
            <w:spacing w:before="80" w:line="240" w:lineRule="auto"/>
            <w:rPr>
              <w:b/>
              <w:color w:val="000000"/>
            </w:rPr>
          </w:pPr>
          <w:r>
            <w:fldChar w:fldCharType="begin"/>
          </w:r>
          <w:r>
            <w:instrText xml:space="preserve"> TOC \h \u \z </w:instrText>
          </w:r>
          <w:r>
            <w:fldChar w:fldCharType="separate"/>
          </w:r>
          <w:hyperlink w:anchor="_7556uu7jr775">
            <w:r>
              <w:rPr>
                <w:b/>
                <w:color w:val="000000"/>
              </w:rPr>
              <w:t>MODULE ONE – Introduction</w:t>
            </w:r>
          </w:hyperlink>
          <w:r>
            <w:rPr>
              <w:b/>
              <w:color w:val="000000"/>
            </w:rPr>
            <w:tab/>
          </w:r>
          <w:r>
            <w:fldChar w:fldCharType="begin"/>
          </w:r>
          <w:r>
            <w:instrText xml:space="preserve"> PAGEREF _7556uu7jr775 \h </w:instrText>
          </w:r>
          <w:r>
            <w:fldChar w:fldCharType="separate"/>
          </w:r>
          <w:r>
            <w:rPr>
              <w:b/>
              <w:color w:val="000000"/>
            </w:rPr>
            <w:t>4</w:t>
          </w:r>
          <w:r>
            <w:fldChar w:fldCharType="end"/>
          </w:r>
        </w:p>
        <w:p w:rsidR="00CE45CF" w:rsidRDefault="00747A13">
          <w:pPr>
            <w:tabs>
              <w:tab w:val="right" w:pos="9360"/>
            </w:tabs>
            <w:spacing w:before="60" w:line="240" w:lineRule="auto"/>
            <w:ind w:left="360"/>
            <w:rPr>
              <w:color w:val="000000"/>
            </w:rPr>
          </w:pPr>
          <w:hyperlink w:anchor="_84al8868wzkw">
            <w:r>
              <w:rPr>
                <w:color w:val="000000"/>
              </w:rPr>
              <w:t>Acknowledgements</w:t>
            </w:r>
          </w:hyperlink>
          <w:r>
            <w:rPr>
              <w:color w:val="000000"/>
            </w:rPr>
            <w:tab/>
          </w:r>
          <w:r>
            <w:fldChar w:fldCharType="begin"/>
          </w:r>
          <w:r>
            <w:instrText xml:space="preserve"> PAGEREF _84al8868wzkw \h </w:instrText>
          </w:r>
          <w:r>
            <w:fldChar w:fldCharType="separate"/>
          </w:r>
          <w:r>
            <w:rPr>
              <w:color w:val="000000"/>
            </w:rPr>
            <w:t>4</w:t>
          </w:r>
          <w:r>
            <w:fldChar w:fldCharType="end"/>
          </w:r>
        </w:p>
        <w:p w:rsidR="00CE45CF" w:rsidRDefault="00747A13">
          <w:pPr>
            <w:tabs>
              <w:tab w:val="right" w:pos="9360"/>
            </w:tabs>
            <w:spacing w:before="60" w:line="240" w:lineRule="auto"/>
            <w:ind w:left="360"/>
            <w:rPr>
              <w:color w:val="000000"/>
            </w:rPr>
          </w:pPr>
          <w:hyperlink w:anchor="_fs74qqlg8s12">
            <w:r>
              <w:rPr>
                <w:color w:val="000000"/>
              </w:rPr>
              <w:t>Introduction</w:t>
            </w:r>
          </w:hyperlink>
          <w:r>
            <w:rPr>
              <w:color w:val="000000"/>
            </w:rPr>
            <w:tab/>
          </w:r>
          <w:r>
            <w:fldChar w:fldCharType="begin"/>
          </w:r>
          <w:r>
            <w:instrText xml:space="preserve"> PAGEREF _fs74qqlg8s12 \h </w:instrText>
          </w:r>
          <w:r>
            <w:fldChar w:fldCharType="separate"/>
          </w:r>
          <w:r>
            <w:rPr>
              <w:color w:val="000000"/>
            </w:rPr>
            <w:t>5</w:t>
          </w:r>
          <w:r>
            <w:fldChar w:fldCharType="end"/>
          </w:r>
        </w:p>
        <w:p w:rsidR="00CE45CF" w:rsidRDefault="00747A13">
          <w:pPr>
            <w:tabs>
              <w:tab w:val="right" w:pos="9360"/>
            </w:tabs>
            <w:spacing w:before="200" w:line="240" w:lineRule="auto"/>
            <w:rPr>
              <w:b/>
              <w:color w:val="000000"/>
            </w:rPr>
          </w:pPr>
          <w:hyperlink w:anchor="_7556uu7jr775">
            <w:r>
              <w:rPr>
                <w:b/>
                <w:color w:val="000000"/>
              </w:rPr>
              <w:t>MODULE TWO – External Environment Analysis</w:t>
            </w:r>
          </w:hyperlink>
          <w:r>
            <w:rPr>
              <w:b/>
              <w:color w:val="000000"/>
            </w:rPr>
            <w:tab/>
          </w:r>
          <w:r>
            <w:fldChar w:fldCharType="begin"/>
          </w:r>
          <w:r>
            <w:instrText xml:space="preserve"> PAGEREF _7556uu7jr775 \h </w:instrText>
          </w:r>
          <w:r>
            <w:fldChar w:fldCharType="separate"/>
          </w:r>
          <w:r>
            <w:rPr>
              <w:b/>
              <w:color w:val="000000"/>
            </w:rPr>
            <w:t>6</w:t>
          </w:r>
          <w:r>
            <w:fldChar w:fldCharType="end"/>
          </w:r>
        </w:p>
        <w:p w:rsidR="00CE45CF" w:rsidRDefault="00747A13">
          <w:pPr>
            <w:tabs>
              <w:tab w:val="right" w:pos="9360"/>
            </w:tabs>
            <w:spacing w:before="60" w:line="240" w:lineRule="auto"/>
            <w:ind w:left="360"/>
            <w:rPr>
              <w:color w:val="000000"/>
            </w:rPr>
          </w:pPr>
          <w:hyperlink w:anchor="_s8cvwfscadbt">
            <w:r>
              <w:rPr>
                <w:color w:val="000000"/>
              </w:rPr>
              <w:t>Definition of Industry</w:t>
            </w:r>
          </w:hyperlink>
          <w:r>
            <w:rPr>
              <w:color w:val="000000"/>
            </w:rPr>
            <w:tab/>
          </w:r>
          <w:r>
            <w:fldChar w:fldCharType="begin"/>
          </w:r>
          <w:r>
            <w:instrText xml:space="preserve"> PAGEREF _s8cvwfscadbt \h </w:instrText>
          </w:r>
          <w:r>
            <w:fldChar w:fldCharType="separate"/>
          </w:r>
          <w:r>
            <w:rPr>
              <w:color w:val="000000"/>
            </w:rPr>
            <w:t>6</w:t>
          </w:r>
          <w:r>
            <w:fldChar w:fldCharType="end"/>
          </w:r>
        </w:p>
        <w:p w:rsidR="00CE45CF" w:rsidRDefault="00747A13">
          <w:pPr>
            <w:tabs>
              <w:tab w:val="right" w:pos="9360"/>
            </w:tabs>
            <w:spacing w:before="60" w:line="240" w:lineRule="auto"/>
            <w:ind w:left="360"/>
            <w:rPr>
              <w:color w:val="000000"/>
            </w:rPr>
          </w:pPr>
          <w:hyperlink w:anchor="_j4fbis5qksve">
            <w:r>
              <w:rPr>
                <w:color w:val="000000"/>
              </w:rPr>
              <w:t>Analysis of Prese</w:t>
            </w:r>
            <w:r>
              <w:rPr>
                <w:color w:val="000000"/>
              </w:rPr>
              <w:t>nt Task Environment</w:t>
            </w:r>
          </w:hyperlink>
          <w:r>
            <w:rPr>
              <w:color w:val="000000"/>
            </w:rPr>
            <w:tab/>
          </w:r>
          <w:r>
            <w:fldChar w:fldCharType="begin"/>
          </w:r>
          <w:r>
            <w:instrText xml:space="preserve"> PAGEREF _j4fbis5qksve \h </w:instrText>
          </w:r>
          <w:r>
            <w:fldChar w:fldCharType="separate"/>
          </w:r>
          <w:r>
            <w:rPr>
              <w:color w:val="000000"/>
            </w:rPr>
            <w:t>6</w:t>
          </w:r>
          <w:r>
            <w:fldChar w:fldCharType="end"/>
          </w:r>
        </w:p>
        <w:p w:rsidR="00CE45CF" w:rsidRDefault="00747A13">
          <w:pPr>
            <w:tabs>
              <w:tab w:val="right" w:pos="9360"/>
            </w:tabs>
            <w:spacing w:before="60" w:line="240" w:lineRule="auto"/>
            <w:ind w:left="720"/>
            <w:rPr>
              <w:color w:val="000000"/>
            </w:rPr>
          </w:pPr>
          <w:hyperlink w:anchor="_mpjlotxx6fqa">
            <w:r>
              <w:rPr>
                <w:color w:val="000000"/>
              </w:rPr>
              <w:t>Bargaining Power of Buyers</w:t>
            </w:r>
          </w:hyperlink>
          <w:r>
            <w:rPr>
              <w:color w:val="000000"/>
            </w:rPr>
            <w:tab/>
          </w:r>
          <w:r>
            <w:fldChar w:fldCharType="begin"/>
          </w:r>
          <w:r>
            <w:instrText xml:space="preserve"> PAGEREF _mpjlotxx6fqa \h </w:instrText>
          </w:r>
          <w:r>
            <w:fldChar w:fldCharType="separate"/>
          </w:r>
          <w:r>
            <w:rPr>
              <w:color w:val="000000"/>
            </w:rPr>
            <w:t>6</w:t>
          </w:r>
          <w:r>
            <w:fldChar w:fldCharType="end"/>
          </w:r>
        </w:p>
        <w:p w:rsidR="00CE45CF" w:rsidRDefault="00747A13">
          <w:pPr>
            <w:tabs>
              <w:tab w:val="right" w:pos="9360"/>
            </w:tabs>
            <w:spacing w:before="60" w:line="240" w:lineRule="auto"/>
            <w:ind w:left="720"/>
            <w:rPr>
              <w:color w:val="000000"/>
            </w:rPr>
          </w:pPr>
          <w:hyperlink w:anchor="_mpjlotxx6fqa">
            <w:r>
              <w:rPr>
                <w:color w:val="000000"/>
              </w:rPr>
              <w:t>Bargaining Power of Suppliers</w:t>
            </w:r>
          </w:hyperlink>
          <w:r>
            <w:rPr>
              <w:color w:val="000000"/>
            </w:rPr>
            <w:tab/>
          </w:r>
          <w:r>
            <w:fldChar w:fldCharType="begin"/>
          </w:r>
          <w:r>
            <w:instrText xml:space="preserve"> PAGEREF _mpjlotxx6fqa \h </w:instrText>
          </w:r>
          <w:r>
            <w:fldChar w:fldCharType="separate"/>
          </w:r>
          <w:r>
            <w:rPr>
              <w:color w:val="000000"/>
            </w:rPr>
            <w:t>6</w:t>
          </w:r>
          <w:r>
            <w:fldChar w:fldCharType="end"/>
          </w:r>
        </w:p>
        <w:p w:rsidR="00CE45CF" w:rsidRDefault="00747A13">
          <w:pPr>
            <w:tabs>
              <w:tab w:val="right" w:pos="9360"/>
            </w:tabs>
            <w:spacing w:before="60" w:line="240" w:lineRule="auto"/>
            <w:ind w:left="720"/>
            <w:rPr>
              <w:color w:val="000000"/>
            </w:rPr>
          </w:pPr>
          <w:hyperlink w:anchor="_mpjlotxx6fqa">
            <w:r>
              <w:rPr>
                <w:color w:val="000000"/>
              </w:rPr>
              <w:t>Threat of Substitutes</w:t>
            </w:r>
          </w:hyperlink>
          <w:r>
            <w:rPr>
              <w:color w:val="000000"/>
            </w:rPr>
            <w:tab/>
          </w:r>
          <w:r>
            <w:fldChar w:fldCharType="begin"/>
          </w:r>
          <w:r>
            <w:instrText xml:space="preserve"> PAGEREF _mpjlotxx6fqa \h </w:instrText>
          </w:r>
          <w:r>
            <w:fldChar w:fldCharType="separate"/>
          </w:r>
          <w:r>
            <w:rPr>
              <w:color w:val="000000"/>
            </w:rPr>
            <w:t>7</w:t>
          </w:r>
          <w:r>
            <w:fldChar w:fldCharType="end"/>
          </w:r>
        </w:p>
        <w:p w:rsidR="00CE45CF" w:rsidRDefault="00747A13">
          <w:pPr>
            <w:tabs>
              <w:tab w:val="right" w:pos="9360"/>
            </w:tabs>
            <w:spacing w:before="60" w:line="240" w:lineRule="auto"/>
            <w:ind w:left="720"/>
            <w:rPr>
              <w:color w:val="000000"/>
            </w:rPr>
          </w:pPr>
          <w:hyperlink w:anchor="_ryzh6l2ac7sy">
            <w:r>
              <w:rPr>
                <w:color w:val="000000"/>
              </w:rPr>
              <w:t>Threat of New Entrants</w:t>
            </w:r>
          </w:hyperlink>
          <w:r>
            <w:rPr>
              <w:color w:val="000000"/>
            </w:rPr>
            <w:tab/>
          </w:r>
          <w:r>
            <w:fldChar w:fldCharType="begin"/>
          </w:r>
          <w:r>
            <w:instrText xml:space="preserve"> PAGEREF _ryzh6l2ac7sy \h </w:instrText>
          </w:r>
          <w:r>
            <w:fldChar w:fldCharType="separate"/>
          </w:r>
          <w:r>
            <w:rPr>
              <w:color w:val="000000"/>
            </w:rPr>
            <w:t>7</w:t>
          </w:r>
          <w:r>
            <w:fldChar w:fldCharType="end"/>
          </w:r>
        </w:p>
        <w:p w:rsidR="00CE45CF" w:rsidRDefault="00747A13">
          <w:pPr>
            <w:tabs>
              <w:tab w:val="right" w:pos="9360"/>
            </w:tabs>
            <w:spacing w:before="60" w:line="240" w:lineRule="auto"/>
            <w:ind w:left="720"/>
            <w:rPr>
              <w:color w:val="000000"/>
            </w:rPr>
          </w:pPr>
          <w:hyperlink w:anchor="_mpjlotxx6fqa">
            <w:r>
              <w:rPr>
                <w:color w:val="000000"/>
              </w:rPr>
              <w:t>Rivalry and Competition</w:t>
            </w:r>
          </w:hyperlink>
          <w:r>
            <w:rPr>
              <w:color w:val="000000"/>
            </w:rPr>
            <w:tab/>
          </w:r>
          <w:r>
            <w:fldChar w:fldCharType="begin"/>
          </w:r>
          <w:r>
            <w:instrText xml:space="preserve"> PAGEREF _mpjlotxx6fqa \h </w:instrText>
          </w:r>
          <w:r>
            <w:fldChar w:fldCharType="separate"/>
          </w:r>
          <w:r>
            <w:rPr>
              <w:color w:val="000000"/>
            </w:rPr>
            <w:t>8</w:t>
          </w:r>
          <w:r>
            <w:fldChar w:fldCharType="end"/>
          </w:r>
        </w:p>
        <w:p w:rsidR="00CE45CF" w:rsidRDefault="00747A13">
          <w:pPr>
            <w:tabs>
              <w:tab w:val="right" w:pos="9360"/>
            </w:tabs>
            <w:spacing w:before="60" w:line="240" w:lineRule="auto"/>
            <w:ind w:left="360"/>
            <w:rPr>
              <w:color w:val="000000"/>
            </w:rPr>
          </w:pPr>
          <w:hyperlink w:anchor="_j4fbis5qksve">
            <w:r>
              <w:rPr>
                <w:color w:val="000000"/>
              </w:rPr>
              <w:t>Analysis of Potential Changes in the Macr</w:t>
            </w:r>
            <w:r>
              <w:rPr>
                <w:color w:val="000000"/>
              </w:rPr>
              <w:t>oenvironment</w:t>
            </w:r>
          </w:hyperlink>
          <w:r>
            <w:rPr>
              <w:color w:val="000000"/>
            </w:rPr>
            <w:tab/>
          </w:r>
          <w:r>
            <w:fldChar w:fldCharType="begin"/>
          </w:r>
          <w:r>
            <w:instrText xml:space="preserve"> PAGEREF _j4fbis5qksve \h </w:instrText>
          </w:r>
          <w:r>
            <w:fldChar w:fldCharType="separate"/>
          </w:r>
          <w:r>
            <w:rPr>
              <w:color w:val="000000"/>
            </w:rPr>
            <w:t>8</w:t>
          </w:r>
          <w:r>
            <w:fldChar w:fldCharType="end"/>
          </w:r>
        </w:p>
        <w:p w:rsidR="00CE45CF" w:rsidRDefault="00747A13">
          <w:pPr>
            <w:tabs>
              <w:tab w:val="right" w:pos="9360"/>
            </w:tabs>
            <w:spacing w:before="60" w:line="240" w:lineRule="auto"/>
            <w:ind w:left="720"/>
            <w:rPr>
              <w:color w:val="000000"/>
            </w:rPr>
          </w:pPr>
          <w:hyperlink w:anchor="_bsgc5eq1fun6">
            <w:r>
              <w:rPr>
                <w:color w:val="000000"/>
              </w:rPr>
              <w:t>Political Factor</w:t>
            </w:r>
          </w:hyperlink>
          <w:r>
            <w:rPr>
              <w:color w:val="000000"/>
            </w:rPr>
            <w:tab/>
          </w:r>
          <w:r>
            <w:fldChar w:fldCharType="begin"/>
          </w:r>
          <w:r>
            <w:instrText xml:space="preserve"> PAGEREF _bsgc5eq1fun6 \h </w:instrText>
          </w:r>
          <w:r>
            <w:fldChar w:fldCharType="separate"/>
          </w:r>
          <w:r>
            <w:rPr>
              <w:color w:val="000000"/>
            </w:rPr>
            <w:t>8</w:t>
          </w:r>
          <w:r>
            <w:fldChar w:fldCharType="end"/>
          </w:r>
        </w:p>
        <w:p w:rsidR="00CE45CF" w:rsidRDefault="00747A13">
          <w:pPr>
            <w:tabs>
              <w:tab w:val="right" w:pos="9360"/>
            </w:tabs>
            <w:spacing w:before="60" w:line="240" w:lineRule="auto"/>
            <w:ind w:left="720"/>
            <w:rPr>
              <w:color w:val="000000"/>
            </w:rPr>
          </w:pPr>
          <w:hyperlink w:anchor="_bsgc5eq1fun6">
            <w:r>
              <w:rPr>
                <w:color w:val="000000"/>
              </w:rPr>
              <w:t>Economic Factor</w:t>
            </w:r>
          </w:hyperlink>
          <w:r>
            <w:rPr>
              <w:color w:val="000000"/>
            </w:rPr>
            <w:tab/>
          </w:r>
          <w:r>
            <w:fldChar w:fldCharType="begin"/>
          </w:r>
          <w:r>
            <w:instrText xml:space="preserve"> PAGEREF _bsgc5eq1fun6 \h </w:instrText>
          </w:r>
          <w:r>
            <w:fldChar w:fldCharType="separate"/>
          </w:r>
          <w:r>
            <w:rPr>
              <w:color w:val="000000"/>
            </w:rPr>
            <w:t>9</w:t>
          </w:r>
          <w:r>
            <w:fldChar w:fldCharType="end"/>
          </w:r>
        </w:p>
        <w:p w:rsidR="00CE45CF" w:rsidRDefault="00747A13">
          <w:pPr>
            <w:tabs>
              <w:tab w:val="right" w:pos="9360"/>
            </w:tabs>
            <w:spacing w:before="60" w:line="240" w:lineRule="auto"/>
            <w:ind w:left="720"/>
            <w:rPr>
              <w:color w:val="000000"/>
            </w:rPr>
          </w:pPr>
          <w:hyperlink w:anchor="_bsgc5eq1fun6">
            <w:r>
              <w:rPr>
                <w:color w:val="000000"/>
              </w:rPr>
              <w:t>Sociocu</w:t>
            </w:r>
            <w:r>
              <w:rPr>
                <w:color w:val="000000"/>
              </w:rPr>
              <w:t>ltural Factor</w:t>
            </w:r>
          </w:hyperlink>
          <w:r>
            <w:rPr>
              <w:color w:val="000000"/>
            </w:rPr>
            <w:tab/>
          </w:r>
          <w:r>
            <w:fldChar w:fldCharType="begin"/>
          </w:r>
          <w:r>
            <w:instrText xml:space="preserve"> PAGEREF _bsgc5eq1fun6 \h </w:instrText>
          </w:r>
          <w:r>
            <w:fldChar w:fldCharType="separate"/>
          </w:r>
          <w:r>
            <w:rPr>
              <w:color w:val="000000"/>
            </w:rPr>
            <w:t>9</w:t>
          </w:r>
          <w:r>
            <w:fldChar w:fldCharType="end"/>
          </w:r>
        </w:p>
        <w:p w:rsidR="00CE45CF" w:rsidRDefault="00747A13">
          <w:pPr>
            <w:tabs>
              <w:tab w:val="right" w:pos="9360"/>
            </w:tabs>
            <w:spacing w:before="60" w:line="240" w:lineRule="auto"/>
            <w:ind w:left="720"/>
            <w:rPr>
              <w:color w:val="000000"/>
            </w:rPr>
          </w:pPr>
          <w:hyperlink w:anchor="_bsgc5eq1fun6">
            <w:r>
              <w:rPr>
                <w:color w:val="000000"/>
              </w:rPr>
              <w:t>Technological Factor</w:t>
            </w:r>
          </w:hyperlink>
          <w:r>
            <w:rPr>
              <w:color w:val="000000"/>
            </w:rPr>
            <w:tab/>
          </w:r>
          <w:r>
            <w:fldChar w:fldCharType="begin"/>
          </w:r>
          <w:r>
            <w:instrText xml:space="preserve"> PAGEREF _bsgc5eq1fun6 \h </w:instrText>
          </w:r>
          <w:r>
            <w:fldChar w:fldCharType="separate"/>
          </w:r>
          <w:r>
            <w:rPr>
              <w:color w:val="000000"/>
            </w:rPr>
            <w:t>9</w:t>
          </w:r>
          <w:r>
            <w:fldChar w:fldCharType="end"/>
          </w:r>
        </w:p>
        <w:p w:rsidR="00CE45CF" w:rsidRDefault="00747A13">
          <w:pPr>
            <w:tabs>
              <w:tab w:val="right" w:pos="9360"/>
            </w:tabs>
            <w:spacing w:before="60" w:line="240" w:lineRule="auto"/>
            <w:ind w:left="720"/>
            <w:rPr>
              <w:color w:val="000000"/>
            </w:rPr>
          </w:pPr>
          <w:hyperlink w:anchor="_bsgc5eq1fun6">
            <w:r>
              <w:rPr>
                <w:color w:val="000000"/>
              </w:rPr>
              <w:t>Environmental Factor</w:t>
            </w:r>
          </w:hyperlink>
          <w:r>
            <w:rPr>
              <w:color w:val="000000"/>
            </w:rPr>
            <w:tab/>
          </w:r>
          <w:r>
            <w:fldChar w:fldCharType="begin"/>
          </w:r>
          <w:r>
            <w:instrText xml:space="preserve"> PAGEREF _bsgc5eq1fun6 \h </w:instrText>
          </w:r>
          <w:r>
            <w:fldChar w:fldCharType="separate"/>
          </w:r>
          <w:r>
            <w:rPr>
              <w:color w:val="000000"/>
            </w:rPr>
            <w:t>10</w:t>
          </w:r>
          <w:r>
            <w:fldChar w:fldCharType="end"/>
          </w:r>
        </w:p>
        <w:p w:rsidR="00CE45CF" w:rsidRDefault="00747A13">
          <w:pPr>
            <w:tabs>
              <w:tab w:val="right" w:pos="9360"/>
            </w:tabs>
            <w:spacing w:before="60" w:line="240" w:lineRule="auto"/>
            <w:ind w:left="720"/>
            <w:rPr>
              <w:color w:val="000000"/>
            </w:rPr>
          </w:pPr>
          <w:hyperlink w:anchor="_51n5dkt2pfsu">
            <w:r>
              <w:rPr>
                <w:color w:val="000000"/>
              </w:rPr>
              <w:t>Legal Factor</w:t>
            </w:r>
          </w:hyperlink>
          <w:r>
            <w:rPr>
              <w:color w:val="000000"/>
            </w:rPr>
            <w:tab/>
          </w:r>
          <w:r>
            <w:fldChar w:fldCharType="begin"/>
          </w:r>
          <w:r>
            <w:instrText xml:space="preserve"> PAGEREF _51n5dkt2pfsu \h </w:instrText>
          </w:r>
          <w:r>
            <w:fldChar w:fldCharType="separate"/>
          </w:r>
          <w:r>
            <w:rPr>
              <w:color w:val="000000"/>
            </w:rPr>
            <w:t>10</w:t>
          </w:r>
          <w:r>
            <w:fldChar w:fldCharType="end"/>
          </w:r>
        </w:p>
        <w:p w:rsidR="00CE45CF" w:rsidRDefault="00747A13">
          <w:pPr>
            <w:tabs>
              <w:tab w:val="right" w:pos="9360"/>
            </w:tabs>
            <w:spacing w:before="60" w:line="240" w:lineRule="auto"/>
            <w:ind w:left="360"/>
            <w:rPr>
              <w:color w:val="000000"/>
            </w:rPr>
          </w:pPr>
          <w:hyperlink w:anchor="_j4fbis5qksve">
            <w:r>
              <w:rPr>
                <w:color w:val="000000"/>
              </w:rPr>
              <w:t>Threats and Opportunities</w:t>
            </w:r>
          </w:hyperlink>
          <w:r>
            <w:rPr>
              <w:color w:val="000000"/>
            </w:rPr>
            <w:tab/>
          </w:r>
          <w:r>
            <w:fldChar w:fldCharType="begin"/>
          </w:r>
          <w:r>
            <w:instrText xml:space="preserve"> PAGEREF _j4fbis5qksve \h </w:instrText>
          </w:r>
          <w:r>
            <w:fldChar w:fldCharType="separate"/>
          </w:r>
          <w:r>
            <w:rPr>
              <w:color w:val="000000"/>
            </w:rPr>
            <w:t>10</w:t>
          </w:r>
          <w:r>
            <w:fldChar w:fldCharType="end"/>
          </w:r>
        </w:p>
        <w:p w:rsidR="00CE45CF" w:rsidRDefault="00747A13">
          <w:pPr>
            <w:tabs>
              <w:tab w:val="right" w:pos="9360"/>
            </w:tabs>
            <w:spacing w:before="60" w:line="240" w:lineRule="auto"/>
            <w:ind w:left="360"/>
            <w:rPr>
              <w:color w:val="000000"/>
            </w:rPr>
          </w:pPr>
          <w:hyperlink w:anchor="_j4fbis5qksve">
            <w:r>
              <w:rPr>
                <w:color w:val="000000"/>
              </w:rPr>
              <w:t>Industry and competitive analysis</w:t>
            </w:r>
          </w:hyperlink>
          <w:r>
            <w:rPr>
              <w:color w:val="000000"/>
            </w:rPr>
            <w:tab/>
          </w:r>
          <w:r>
            <w:fldChar w:fldCharType="begin"/>
          </w:r>
          <w:r>
            <w:instrText xml:space="preserve"> PAGEREF _j4fbis5qksve \h </w:instrText>
          </w:r>
          <w:r>
            <w:fldChar w:fldCharType="separate"/>
          </w:r>
          <w:r>
            <w:rPr>
              <w:color w:val="000000"/>
            </w:rPr>
            <w:t>11</w:t>
          </w:r>
          <w:r>
            <w:fldChar w:fldCharType="end"/>
          </w:r>
        </w:p>
        <w:p w:rsidR="00CE45CF" w:rsidRDefault="00747A13">
          <w:pPr>
            <w:tabs>
              <w:tab w:val="right" w:pos="9360"/>
            </w:tabs>
            <w:spacing w:before="60" w:line="240" w:lineRule="auto"/>
            <w:ind w:left="720"/>
            <w:rPr>
              <w:color w:val="000000"/>
            </w:rPr>
          </w:pPr>
          <w:hyperlink w:anchor="_dyzer5i1pm1t">
            <w:r>
              <w:rPr>
                <w:color w:val="000000"/>
              </w:rPr>
              <w:t>Strategic Map</w:t>
            </w:r>
          </w:hyperlink>
          <w:r>
            <w:rPr>
              <w:color w:val="000000"/>
            </w:rPr>
            <w:tab/>
          </w:r>
          <w:r>
            <w:fldChar w:fldCharType="begin"/>
          </w:r>
          <w:r>
            <w:instrText xml:space="preserve"> PAGEREF _dyzer5i1pm1t \h </w:instrText>
          </w:r>
          <w:r>
            <w:fldChar w:fldCharType="separate"/>
          </w:r>
          <w:r>
            <w:rPr>
              <w:color w:val="000000"/>
            </w:rPr>
            <w:t>11</w:t>
          </w:r>
          <w:r>
            <w:fldChar w:fldCharType="end"/>
          </w:r>
        </w:p>
        <w:p w:rsidR="00CE45CF" w:rsidRDefault="00747A13">
          <w:pPr>
            <w:tabs>
              <w:tab w:val="right" w:pos="9360"/>
            </w:tabs>
            <w:spacing w:before="60" w:line="240" w:lineRule="auto"/>
            <w:ind w:left="720"/>
            <w:rPr>
              <w:color w:val="000000"/>
            </w:rPr>
          </w:pPr>
          <w:hyperlink w:anchor="_haek90pis172">
            <w:r>
              <w:rPr>
                <w:color w:val="000000"/>
              </w:rPr>
              <w:t>Market Definition</w:t>
            </w:r>
          </w:hyperlink>
          <w:r>
            <w:rPr>
              <w:color w:val="000000"/>
            </w:rPr>
            <w:tab/>
          </w:r>
          <w:r>
            <w:fldChar w:fldCharType="begin"/>
          </w:r>
          <w:r>
            <w:instrText xml:space="preserve"> PAGEREF _haek90pis172 \h </w:instrText>
          </w:r>
          <w:r>
            <w:fldChar w:fldCharType="separate"/>
          </w:r>
          <w:r>
            <w:rPr>
              <w:color w:val="000000"/>
            </w:rPr>
            <w:t>12</w:t>
          </w:r>
          <w:r>
            <w:fldChar w:fldCharType="end"/>
          </w:r>
        </w:p>
        <w:p w:rsidR="00CE45CF" w:rsidRDefault="00747A13">
          <w:pPr>
            <w:tabs>
              <w:tab w:val="right" w:pos="9360"/>
            </w:tabs>
            <w:spacing w:before="60" w:line="240" w:lineRule="auto"/>
            <w:ind w:left="720"/>
            <w:rPr>
              <w:color w:val="000000"/>
            </w:rPr>
          </w:pPr>
          <w:hyperlink w:anchor="_haek90pis172">
            <w:r>
              <w:rPr>
                <w:color w:val="000000"/>
              </w:rPr>
              <w:t>Market Size</w:t>
            </w:r>
          </w:hyperlink>
          <w:r>
            <w:rPr>
              <w:color w:val="000000"/>
            </w:rPr>
            <w:tab/>
          </w:r>
          <w:r>
            <w:fldChar w:fldCharType="begin"/>
          </w:r>
          <w:r>
            <w:instrText xml:space="preserve"> PAGEREF _haek90pis172 \h </w:instrText>
          </w:r>
          <w:r>
            <w:fldChar w:fldCharType="separate"/>
          </w:r>
          <w:r>
            <w:rPr>
              <w:color w:val="000000"/>
            </w:rPr>
            <w:t>12</w:t>
          </w:r>
          <w:r>
            <w:fldChar w:fldCharType="end"/>
          </w:r>
        </w:p>
        <w:p w:rsidR="00CE45CF" w:rsidRDefault="00747A13">
          <w:pPr>
            <w:tabs>
              <w:tab w:val="right" w:pos="9360"/>
            </w:tabs>
            <w:spacing w:before="60" w:line="240" w:lineRule="auto"/>
            <w:ind w:left="360"/>
            <w:rPr>
              <w:color w:val="000000"/>
            </w:rPr>
          </w:pPr>
          <w:hyperlink w:anchor="_6v9nhxhruslh">
            <w:r>
              <w:rPr>
                <w:color w:val="000000"/>
              </w:rPr>
              <w:t>Broader Soc</w:t>
            </w:r>
            <w:r>
              <w:rPr>
                <w:color w:val="000000"/>
              </w:rPr>
              <w:t>ietal Expectations</w:t>
            </w:r>
          </w:hyperlink>
          <w:r>
            <w:rPr>
              <w:color w:val="000000"/>
            </w:rPr>
            <w:tab/>
          </w:r>
          <w:r>
            <w:fldChar w:fldCharType="begin"/>
          </w:r>
          <w:r>
            <w:instrText xml:space="preserve"> PAGEREF _6v9nhxhruslh \h </w:instrText>
          </w:r>
          <w:r>
            <w:fldChar w:fldCharType="separate"/>
          </w:r>
          <w:r>
            <w:rPr>
              <w:color w:val="000000"/>
            </w:rPr>
            <w:t>12</w:t>
          </w:r>
          <w:r>
            <w:fldChar w:fldCharType="end"/>
          </w:r>
        </w:p>
        <w:p w:rsidR="00CE45CF" w:rsidRDefault="00747A13">
          <w:pPr>
            <w:tabs>
              <w:tab w:val="right" w:pos="9360"/>
            </w:tabs>
            <w:spacing w:before="60" w:line="240" w:lineRule="auto"/>
            <w:ind w:left="720"/>
            <w:rPr>
              <w:color w:val="000000"/>
            </w:rPr>
          </w:pPr>
          <w:hyperlink w:anchor="_t54c6dlayrd2">
            <w:r>
              <w:rPr>
                <w:color w:val="000000"/>
              </w:rPr>
              <w:t>Corporate Social Responsibility</w:t>
            </w:r>
          </w:hyperlink>
          <w:r>
            <w:rPr>
              <w:color w:val="000000"/>
            </w:rPr>
            <w:tab/>
          </w:r>
          <w:r>
            <w:fldChar w:fldCharType="begin"/>
          </w:r>
          <w:r>
            <w:instrText xml:space="preserve"> PAGEREF _t54c6dlayrd2 \h </w:instrText>
          </w:r>
          <w:r>
            <w:fldChar w:fldCharType="separate"/>
          </w:r>
          <w:r>
            <w:rPr>
              <w:color w:val="000000"/>
            </w:rPr>
            <w:t>12</w:t>
          </w:r>
          <w:r>
            <w:fldChar w:fldCharType="end"/>
          </w:r>
        </w:p>
        <w:p w:rsidR="00CE45CF" w:rsidRDefault="00747A13">
          <w:pPr>
            <w:tabs>
              <w:tab w:val="right" w:pos="9360"/>
            </w:tabs>
            <w:spacing w:before="200" w:line="240" w:lineRule="auto"/>
            <w:rPr>
              <w:b/>
              <w:color w:val="000000"/>
            </w:rPr>
          </w:pPr>
          <w:hyperlink w:anchor="_rxhapnidnup0">
            <w:r>
              <w:rPr>
                <w:b/>
                <w:color w:val="000000"/>
              </w:rPr>
              <w:t>MODULE THREE – Analysis of Internal Environment</w:t>
            </w:r>
          </w:hyperlink>
          <w:r>
            <w:rPr>
              <w:b/>
              <w:color w:val="000000"/>
            </w:rPr>
            <w:tab/>
          </w:r>
          <w:r>
            <w:fldChar w:fldCharType="begin"/>
          </w:r>
          <w:r>
            <w:instrText xml:space="preserve"> PAGEREF _rxhapnidnup0 \h </w:instrText>
          </w:r>
          <w:r>
            <w:fldChar w:fldCharType="separate"/>
          </w:r>
          <w:r>
            <w:rPr>
              <w:b/>
              <w:color w:val="000000"/>
            </w:rPr>
            <w:t>13</w:t>
          </w:r>
          <w:r>
            <w:fldChar w:fldCharType="end"/>
          </w:r>
        </w:p>
        <w:p w:rsidR="00CE45CF" w:rsidRDefault="00747A13">
          <w:pPr>
            <w:tabs>
              <w:tab w:val="right" w:pos="9360"/>
            </w:tabs>
            <w:spacing w:before="60" w:line="240" w:lineRule="auto"/>
            <w:ind w:left="360"/>
            <w:rPr>
              <w:color w:val="000000"/>
            </w:rPr>
          </w:pPr>
          <w:hyperlink w:anchor="_w2ns1vy6xiuk">
            <w:r>
              <w:rPr>
                <w:color w:val="000000"/>
              </w:rPr>
              <w:t>Overview of the Company</w:t>
            </w:r>
          </w:hyperlink>
          <w:r>
            <w:rPr>
              <w:color w:val="000000"/>
            </w:rPr>
            <w:tab/>
          </w:r>
          <w:r>
            <w:fldChar w:fldCharType="begin"/>
          </w:r>
          <w:r>
            <w:instrText xml:space="preserve"> PAGEREF _w2ns1vy6xiuk \h </w:instrText>
          </w:r>
          <w:r>
            <w:fldChar w:fldCharType="separate"/>
          </w:r>
          <w:r>
            <w:rPr>
              <w:color w:val="000000"/>
            </w:rPr>
            <w:t>13</w:t>
          </w:r>
          <w:r>
            <w:fldChar w:fldCharType="end"/>
          </w:r>
        </w:p>
        <w:p w:rsidR="00CE45CF" w:rsidRDefault="00747A13">
          <w:pPr>
            <w:tabs>
              <w:tab w:val="right" w:pos="9360"/>
            </w:tabs>
            <w:spacing w:before="60" w:line="240" w:lineRule="auto"/>
            <w:ind w:left="720"/>
          </w:pPr>
          <w:hyperlink w:anchor="_iljyzu1rnrp0">
            <w:r>
              <w:t>Business Segments</w:t>
            </w:r>
          </w:hyperlink>
          <w:r>
            <w:tab/>
          </w:r>
          <w:r>
            <w:fldChar w:fldCharType="begin"/>
          </w:r>
          <w:r>
            <w:instrText xml:space="preserve"> PAGEREF _iljyzu1rnrp0 \h </w:instrText>
          </w:r>
          <w:r>
            <w:fldChar w:fldCharType="separate"/>
          </w:r>
          <w:r>
            <w:t>14</w:t>
          </w:r>
          <w:r>
            <w:fldChar w:fldCharType="end"/>
          </w:r>
        </w:p>
        <w:p w:rsidR="00CE45CF" w:rsidRDefault="00747A13">
          <w:pPr>
            <w:tabs>
              <w:tab w:val="right" w:pos="9360"/>
            </w:tabs>
            <w:spacing w:before="60" w:line="240" w:lineRule="auto"/>
            <w:ind w:left="1080"/>
          </w:pPr>
          <w:hyperlink w:anchor="_gm8oqbggmpqi">
            <w:r>
              <w:t>Mobile Business</w:t>
            </w:r>
          </w:hyperlink>
          <w:r>
            <w:tab/>
          </w:r>
          <w:r>
            <w:fldChar w:fldCharType="begin"/>
          </w:r>
          <w:r>
            <w:instrText xml:space="preserve"> PAGEREF _gm8oqbggmpqi \h </w:instrText>
          </w:r>
          <w:r>
            <w:fldChar w:fldCharType="separate"/>
          </w:r>
          <w:r>
            <w:t>14</w:t>
          </w:r>
          <w:r>
            <w:fldChar w:fldCharType="end"/>
          </w:r>
        </w:p>
        <w:p w:rsidR="00CE45CF" w:rsidRDefault="00747A13">
          <w:pPr>
            <w:tabs>
              <w:tab w:val="right" w:pos="9360"/>
            </w:tabs>
            <w:spacing w:before="60" w:line="240" w:lineRule="auto"/>
            <w:ind w:left="1080"/>
          </w:pPr>
          <w:hyperlink w:anchor="_mpbqfjpolj56">
            <w:r>
              <w:t>Fixed-line</w:t>
            </w:r>
          </w:hyperlink>
          <w:r>
            <w:tab/>
          </w:r>
          <w:r>
            <w:fldChar w:fldCharType="begin"/>
          </w:r>
          <w:r>
            <w:instrText xml:space="preserve"> PAGEREF _mpbqfjpolj56 \h </w:instrText>
          </w:r>
          <w:r>
            <w:fldChar w:fldCharType="separate"/>
          </w:r>
          <w:r>
            <w:t>14</w:t>
          </w:r>
          <w:r>
            <w:fldChar w:fldCharType="end"/>
          </w:r>
        </w:p>
        <w:p w:rsidR="00CE45CF" w:rsidRDefault="00747A13">
          <w:pPr>
            <w:tabs>
              <w:tab w:val="right" w:pos="9360"/>
            </w:tabs>
            <w:spacing w:before="60" w:line="240" w:lineRule="auto"/>
            <w:ind w:left="360"/>
            <w:rPr>
              <w:color w:val="000000"/>
            </w:rPr>
          </w:pPr>
          <w:hyperlink w:anchor="_ssccqyldushd">
            <w:r>
              <w:rPr>
                <w:color w:val="000000"/>
              </w:rPr>
              <w:t>Financial Ratio Analysis</w:t>
            </w:r>
          </w:hyperlink>
          <w:r>
            <w:rPr>
              <w:color w:val="000000"/>
            </w:rPr>
            <w:tab/>
          </w:r>
          <w:r>
            <w:fldChar w:fldCharType="begin"/>
          </w:r>
          <w:r>
            <w:instrText xml:space="preserve"> PAGEREF _ssccqyldushd \h </w:instrText>
          </w:r>
          <w:r>
            <w:fldChar w:fldCharType="separate"/>
          </w:r>
          <w:r>
            <w:rPr>
              <w:color w:val="000000"/>
            </w:rPr>
            <w:t>14</w:t>
          </w:r>
          <w:r>
            <w:fldChar w:fldCharType="end"/>
          </w:r>
        </w:p>
        <w:p w:rsidR="00CE45CF" w:rsidRDefault="00747A13">
          <w:pPr>
            <w:tabs>
              <w:tab w:val="right" w:pos="9360"/>
            </w:tabs>
            <w:spacing w:before="60" w:line="240" w:lineRule="auto"/>
            <w:ind w:left="360"/>
            <w:rPr>
              <w:color w:val="000000"/>
            </w:rPr>
          </w:pPr>
          <w:hyperlink w:anchor="_b7g7iip8co57">
            <w:r>
              <w:rPr>
                <w:color w:val="000000"/>
              </w:rPr>
              <w:t>Value Chain Analysis</w:t>
            </w:r>
          </w:hyperlink>
          <w:r>
            <w:rPr>
              <w:color w:val="000000"/>
            </w:rPr>
            <w:tab/>
          </w:r>
          <w:r>
            <w:fldChar w:fldCharType="begin"/>
          </w:r>
          <w:r>
            <w:instrText xml:space="preserve"> PAGEREF _b7g7iip8co57 \h </w:instrText>
          </w:r>
          <w:r>
            <w:fldChar w:fldCharType="separate"/>
          </w:r>
          <w:r>
            <w:rPr>
              <w:color w:val="000000"/>
            </w:rPr>
            <w:t>14</w:t>
          </w:r>
          <w:r>
            <w:fldChar w:fldCharType="end"/>
          </w:r>
        </w:p>
        <w:p w:rsidR="00CE45CF" w:rsidRDefault="00747A13">
          <w:pPr>
            <w:tabs>
              <w:tab w:val="right" w:pos="9360"/>
            </w:tabs>
            <w:spacing w:before="60" w:line="240" w:lineRule="auto"/>
            <w:ind w:left="720"/>
            <w:rPr>
              <w:color w:val="000000"/>
            </w:rPr>
          </w:pPr>
          <w:hyperlink w:anchor="_kd1qz81id99q">
            <w:r>
              <w:rPr>
                <w:color w:val="000000"/>
              </w:rPr>
              <w:t>Primary Activities</w:t>
            </w:r>
          </w:hyperlink>
          <w:r>
            <w:rPr>
              <w:color w:val="000000"/>
            </w:rPr>
            <w:tab/>
          </w:r>
          <w:r>
            <w:fldChar w:fldCharType="begin"/>
          </w:r>
          <w:r>
            <w:instrText xml:space="preserve"> PAGEREF _kd1qz81id99q \h </w:instrText>
          </w:r>
          <w:r>
            <w:fldChar w:fldCharType="separate"/>
          </w:r>
          <w:r>
            <w:rPr>
              <w:color w:val="000000"/>
            </w:rPr>
            <w:t>14</w:t>
          </w:r>
          <w:r>
            <w:fldChar w:fldCharType="end"/>
          </w:r>
        </w:p>
        <w:p w:rsidR="00CE45CF" w:rsidRDefault="00747A13">
          <w:pPr>
            <w:tabs>
              <w:tab w:val="right" w:pos="9360"/>
            </w:tabs>
            <w:spacing w:before="60" w:line="240" w:lineRule="auto"/>
            <w:ind w:left="1080"/>
            <w:rPr>
              <w:color w:val="000000"/>
            </w:rPr>
          </w:pPr>
          <w:hyperlink w:anchor="_po9u73fsh0g9">
            <w:r>
              <w:rPr>
                <w:color w:val="000000"/>
              </w:rPr>
              <w:t>Sup</w:t>
            </w:r>
            <w:r>
              <w:rPr>
                <w:color w:val="000000"/>
              </w:rPr>
              <w:t>ply Chain Management (page 20 FS)</w:t>
            </w:r>
          </w:hyperlink>
          <w:r>
            <w:rPr>
              <w:color w:val="000000"/>
            </w:rPr>
            <w:tab/>
          </w:r>
          <w:r>
            <w:fldChar w:fldCharType="begin"/>
          </w:r>
          <w:r>
            <w:instrText xml:space="preserve"> PAGEREF _po9u73fsh0g9 \h </w:instrText>
          </w:r>
          <w:r>
            <w:fldChar w:fldCharType="separate"/>
          </w:r>
          <w:r>
            <w:rPr>
              <w:color w:val="000000"/>
            </w:rPr>
            <w:t>14</w:t>
          </w:r>
          <w:r>
            <w:fldChar w:fldCharType="end"/>
          </w:r>
        </w:p>
        <w:p w:rsidR="00CE45CF" w:rsidRDefault="00747A13">
          <w:pPr>
            <w:tabs>
              <w:tab w:val="right" w:pos="9360"/>
            </w:tabs>
            <w:spacing w:before="60" w:line="240" w:lineRule="auto"/>
            <w:ind w:left="1080"/>
            <w:rPr>
              <w:color w:val="000000"/>
            </w:rPr>
          </w:pPr>
          <w:hyperlink w:anchor="_szpxly42iww">
            <w:r>
              <w:rPr>
                <w:color w:val="000000"/>
              </w:rPr>
              <w:t>Operations</w:t>
            </w:r>
          </w:hyperlink>
          <w:r>
            <w:rPr>
              <w:color w:val="000000"/>
            </w:rPr>
            <w:tab/>
          </w:r>
          <w:r>
            <w:fldChar w:fldCharType="begin"/>
          </w:r>
          <w:r>
            <w:instrText xml:space="preserve"> PAGEREF _szpxly42iww \h </w:instrText>
          </w:r>
          <w:r>
            <w:fldChar w:fldCharType="separate"/>
          </w:r>
          <w:r>
            <w:rPr>
              <w:color w:val="000000"/>
            </w:rPr>
            <w:t>15</w:t>
          </w:r>
          <w:r>
            <w:fldChar w:fldCharType="end"/>
          </w:r>
        </w:p>
        <w:p w:rsidR="00CE45CF" w:rsidRDefault="00747A13">
          <w:pPr>
            <w:tabs>
              <w:tab w:val="right" w:pos="9360"/>
            </w:tabs>
            <w:spacing w:before="60" w:line="240" w:lineRule="auto"/>
            <w:ind w:left="1080"/>
          </w:pPr>
          <w:hyperlink w:anchor="_s38j20c50zpg">
            <w:r>
              <w:t>Wireless Network Operations</w:t>
            </w:r>
          </w:hyperlink>
          <w:r>
            <w:tab/>
          </w:r>
          <w:r>
            <w:fldChar w:fldCharType="begin"/>
          </w:r>
          <w:r>
            <w:instrText xml:space="preserve"> PAGEREF _s38j20c50zpg \h </w:instrText>
          </w:r>
          <w:r>
            <w:fldChar w:fldCharType="separate"/>
          </w:r>
          <w:r>
            <w:t>15</w:t>
          </w:r>
          <w:r>
            <w:fldChar w:fldCharType="end"/>
          </w:r>
        </w:p>
        <w:p w:rsidR="00CE45CF" w:rsidRDefault="00747A13">
          <w:pPr>
            <w:tabs>
              <w:tab w:val="right" w:pos="9360"/>
            </w:tabs>
            <w:spacing w:before="60" w:line="240" w:lineRule="auto"/>
            <w:ind w:left="1080"/>
          </w:pPr>
          <w:hyperlink w:anchor="_z0505i3d2yxb">
            <w:r>
              <w:t>Wireline Network Operations</w:t>
            </w:r>
          </w:hyperlink>
          <w:r>
            <w:tab/>
          </w:r>
          <w:r>
            <w:fldChar w:fldCharType="begin"/>
          </w:r>
          <w:r>
            <w:instrText xml:space="preserve"> PAGEREF _z0505</w:instrText>
          </w:r>
          <w:r>
            <w:instrText xml:space="preserve">i3d2yxb \h </w:instrText>
          </w:r>
          <w:r>
            <w:fldChar w:fldCharType="separate"/>
          </w:r>
          <w:r>
            <w:t>15</w:t>
          </w:r>
          <w:r>
            <w:fldChar w:fldCharType="end"/>
          </w:r>
        </w:p>
        <w:p w:rsidR="00CE45CF" w:rsidRDefault="00747A13">
          <w:pPr>
            <w:tabs>
              <w:tab w:val="right" w:pos="9360"/>
            </w:tabs>
            <w:spacing w:before="60" w:line="240" w:lineRule="auto"/>
            <w:ind w:left="1080"/>
            <w:rPr>
              <w:color w:val="000000"/>
            </w:rPr>
          </w:pPr>
          <w:hyperlink w:anchor="_kqz0x7obgd7j">
            <w:r>
              <w:rPr>
                <w:color w:val="000000"/>
              </w:rPr>
              <w:t>Distribution</w:t>
            </w:r>
          </w:hyperlink>
          <w:r>
            <w:rPr>
              <w:color w:val="000000"/>
            </w:rPr>
            <w:tab/>
          </w:r>
          <w:r>
            <w:fldChar w:fldCharType="begin"/>
          </w:r>
          <w:r>
            <w:instrText xml:space="preserve"> PAGEREF _kqz0x7obgd7j \h </w:instrText>
          </w:r>
          <w:r>
            <w:fldChar w:fldCharType="separate"/>
          </w:r>
          <w:r>
            <w:rPr>
              <w:color w:val="000000"/>
            </w:rPr>
            <w:t>15</w:t>
          </w:r>
          <w:r>
            <w:fldChar w:fldCharType="end"/>
          </w:r>
        </w:p>
        <w:p w:rsidR="00CE45CF" w:rsidRDefault="00747A13">
          <w:pPr>
            <w:tabs>
              <w:tab w:val="right" w:pos="9360"/>
            </w:tabs>
            <w:spacing w:before="60" w:line="240" w:lineRule="auto"/>
            <w:ind w:left="1080"/>
            <w:rPr>
              <w:color w:val="000000"/>
            </w:rPr>
          </w:pPr>
          <w:hyperlink w:anchor="_mfmgtx5hx8su">
            <w:r>
              <w:rPr>
                <w:color w:val="000000"/>
              </w:rPr>
              <w:t>Sales and Marketing</w:t>
            </w:r>
          </w:hyperlink>
          <w:r>
            <w:rPr>
              <w:color w:val="000000"/>
            </w:rPr>
            <w:tab/>
          </w:r>
          <w:r>
            <w:fldChar w:fldCharType="begin"/>
          </w:r>
          <w:r>
            <w:instrText xml:space="preserve"> PAGEREF _mfmgtx5hx8su \h </w:instrText>
          </w:r>
          <w:r>
            <w:fldChar w:fldCharType="separate"/>
          </w:r>
          <w:r>
            <w:rPr>
              <w:color w:val="000000"/>
            </w:rPr>
            <w:t>15</w:t>
          </w:r>
          <w:r>
            <w:fldChar w:fldCharType="end"/>
          </w:r>
        </w:p>
        <w:p w:rsidR="00CE45CF" w:rsidRDefault="00747A13">
          <w:pPr>
            <w:tabs>
              <w:tab w:val="right" w:pos="9360"/>
            </w:tabs>
            <w:spacing w:before="60" w:line="240" w:lineRule="auto"/>
            <w:ind w:left="1080"/>
            <w:rPr>
              <w:color w:val="000000"/>
            </w:rPr>
          </w:pPr>
          <w:hyperlink w:anchor="_jzyreg5dcvhv">
            <w:r>
              <w:rPr>
                <w:color w:val="000000"/>
              </w:rPr>
              <w:t>Ser</w:t>
            </w:r>
            <w:r>
              <w:rPr>
                <w:color w:val="000000"/>
              </w:rPr>
              <w:t>vices</w:t>
            </w:r>
          </w:hyperlink>
          <w:r>
            <w:rPr>
              <w:color w:val="000000"/>
            </w:rPr>
            <w:tab/>
          </w:r>
          <w:r>
            <w:fldChar w:fldCharType="begin"/>
          </w:r>
          <w:r>
            <w:instrText xml:space="preserve"> PAGEREF _jzyreg5dcvhv \h </w:instrText>
          </w:r>
          <w:r>
            <w:fldChar w:fldCharType="separate"/>
          </w:r>
          <w:r>
            <w:rPr>
              <w:color w:val="000000"/>
            </w:rPr>
            <w:t>15</w:t>
          </w:r>
          <w:r>
            <w:fldChar w:fldCharType="end"/>
          </w:r>
        </w:p>
        <w:p w:rsidR="00CE45CF" w:rsidRDefault="00747A13">
          <w:pPr>
            <w:tabs>
              <w:tab w:val="right" w:pos="9360"/>
            </w:tabs>
            <w:spacing w:before="60" w:line="240" w:lineRule="auto"/>
            <w:ind w:left="720"/>
            <w:rPr>
              <w:color w:val="000000"/>
            </w:rPr>
          </w:pPr>
          <w:hyperlink w:anchor="_l4lasrt3mt2i">
            <w:r>
              <w:rPr>
                <w:color w:val="000000"/>
              </w:rPr>
              <w:t>Secondary Activities</w:t>
            </w:r>
          </w:hyperlink>
          <w:r>
            <w:rPr>
              <w:color w:val="000000"/>
            </w:rPr>
            <w:tab/>
          </w:r>
          <w:r>
            <w:fldChar w:fldCharType="begin"/>
          </w:r>
          <w:r>
            <w:instrText xml:space="preserve"> PAGEREF _l4lasrt3mt2i \h </w:instrText>
          </w:r>
          <w:r>
            <w:fldChar w:fldCharType="separate"/>
          </w:r>
          <w:r>
            <w:rPr>
              <w:color w:val="000000"/>
            </w:rPr>
            <w:t>15</w:t>
          </w:r>
          <w:r>
            <w:fldChar w:fldCharType="end"/>
          </w:r>
        </w:p>
        <w:p w:rsidR="00CE45CF" w:rsidRDefault="00747A13">
          <w:pPr>
            <w:tabs>
              <w:tab w:val="right" w:pos="9360"/>
            </w:tabs>
            <w:spacing w:before="60" w:line="240" w:lineRule="auto"/>
            <w:ind w:left="1080"/>
          </w:pPr>
          <w:hyperlink w:anchor="_cjznmfwbgjht">
            <w:r>
              <w:t>Technology Development</w:t>
            </w:r>
          </w:hyperlink>
          <w:r>
            <w:tab/>
          </w:r>
          <w:r>
            <w:fldChar w:fldCharType="begin"/>
          </w:r>
          <w:r>
            <w:instrText xml:space="preserve"> PAGEREF _cjznmfwbgjht \h </w:instrText>
          </w:r>
          <w:r>
            <w:fldChar w:fldCharType="separate"/>
          </w:r>
          <w:r>
            <w:t>15</w:t>
          </w:r>
          <w:r>
            <w:fldChar w:fldCharType="end"/>
          </w:r>
        </w:p>
        <w:p w:rsidR="00CE45CF" w:rsidRDefault="00747A13">
          <w:pPr>
            <w:tabs>
              <w:tab w:val="right" w:pos="9360"/>
            </w:tabs>
            <w:spacing w:before="60" w:line="240" w:lineRule="auto"/>
            <w:ind w:left="1080"/>
          </w:pPr>
          <w:hyperlink w:anchor="_1flf5t8z3ece">
            <w:r>
              <w:t>Legal</w:t>
            </w:r>
          </w:hyperlink>
          <w:r>
            <w:tab/>
          </w:r>
          <w:r>
            <w:fldChar w:fldCharType="begin"/>
          </w:r>
          <w:r>
            <w:instrText xml:space="preserve"> PAGEREF _1flf5t8z3ece \h </w:instrText>
          </w:r>
          <w:r>
            <w:fldChar w:fldCharType="separate"/>
          </w:r>
          <w:r>
            <w:t>15</w:t>
          </w:r>
          <w:r>
            <w:fldChar w:fldCharType="end"/>
          </w:r>
        </w:p>
        <w:p w:rsidR="00CE45CF" w:rsidRDefault="00747A13">
          <w:pPr>
            <w:tabs>
              <w:tab w:val="right" w:pos="9360"/>
            </w:tabs>
            <w:spacing w:before="60" w:line="240" w:lineRule="auto"/>
            <w:ind w:left="1080"/>
          </w:pPr>
          <w:hyperlink w:anchor="_duunofu6gp25">
            <w:r>
              <w:t>Human Resource Management</w:t>
            </w:r>
          </w:hyperlink>
          <w:r>
            <w:tab/>
          </w:r>
          <w:r>
            <w:fldChar w:fldCharType="begin"/>
          </w:r>
          <w:r>
            <w:instrText xml:space="preserve"> PAGEREF _duunofu6gp25 \h </w:instrText>
          </w:r>
          <w:r>
            <w:fldChar w:fldCharType="separate"/>
          </w:r>
          <w:r>
            <w:t>15</w:t>
          </w:r>
          <w:r>
            <w:fldChar w:fldCharType="end"/>
          </w:r>
        </w:p>
        <w:p w:rsidR="00CE45CF" w:rsidRDefault="00747A13">
          <w:pPr>
            <w:tabs>
              <w:tab w:val="right" w:pos="9360"/>
            </w:tabs>
            <w:spacing w:before="60" w:line="240" w:lineRule="auto"/>
            <w:ind w:left="1080"/>
          </w:pPr>
          <w:hyperlink w:anchor="_m6lngrrkomzw">
            <w:r>
              <w:t>General Administration</w:t>
            </w:r>
          </w:hyperlink>
          <w:r>
            <w:tab/>
          </w:r>
          <w:r>
            <w:fldChar w:fldCharType="begin"/>
          </w:r>
          <w:r>
            <w:instrText xml:space="preserve"> PAGEREF _m6lngrrkomzw \h </w:instrText>
          </w:r>
          <w:r>
            <w:fldChar w:fldCharType="separate"/>
          </w:r>
          <w:r>
            <w:t>15</w:t>
          </w:r>
          <w:r>
            <w:fldChar w:fldCharType="end"/>
          </w:r>
        </w:p>
        <w:p w:rsidR="00CE45CF" w:rsidRDefault="00747A13">
          <w:pPr>
            <w:tabs>
              <w:tab w:val="right" w:pos="9360"/>
            </w:tabs>
            <w:spacing w:before="60" w:line="240" w:lineRule="auto"/>
            <w:ind w:left="1080"/>
          </w:pPr>
          <w:hyperlink w:anchor="_sj5y9mfwaw0j">
            <w:r>
              <w:t>Firm Infrastructure</w:t>
            </w:r>
          </w:hyperlink>
          <w:r>
            <w:tab/>
          </w:r>
          <w:r>
            <w:fldChar w:fldCharType="begin"/>
          </w:r>
          <w:r>
            <w:instrText xml:space="preserve"> PAGEREF _sj5y9mfwaw0j \h </w:instrText>
          </w:r>
          <w:r>
            <w:fldChar w:fldCharType="separate"/>
          </w:r>
          <w:r>
            <w:t>15</w:t>
          </w:r>
          <w:r>
            <w:fldChar w:fldCharType="end"/>
          </w:r>
        </w:p>
        <w:p w:rsidR="00CE45CF" w:rsidRDefault="00747A13">
          <w:pPr>
            <w:tabs>
              <w:tab w:val="right" w:pos="9360"/>
            </w:tabs>
            <w:spacing w:before="60" w:line="240" w:lineRule="auto"/>
            <w:ind w:left="360"/>
            <w:rPr>
              <w:color w:val="000000"/>
            </w:rPr>
          </w:pPr>
          <w:hyperlink w:anchor="_b7g7iip8co57">
            <w:r>
              <w:rPr>
                <w:color w:val="000000"/>
              </w:rPr>
              <w:t>Strengths and Weaknesses</w:t>
            </w:r>
          </w:hyperlink>
          <w:r>
            <w:rPr>
              <w:color w:val="000000"/>
            </w:rPr>
            <w:tab/>
          </w:r>
          <w:r>
            <w:fldChar w:fldCharType="begin"/>
          </w:r>
          <w:r>
            <w:instrText xml:space="preserve"> PAGEREF _b7g7iip8co57 \h </w:instrText>
          </w:r>
          <w:r>
            <w:fldChar w:fldCharType="separate"/>
          </w:r>
          <w:r>
            <w:rPr>
              <w:color w:val="000000"/>
            </w:rPr>
            <w:t>15</w:t>
          </w:r>
          <w:r>
            <w:fldChar w:fldCharType="end"/>
          </w:r>
        </w:p>
        <w:p w:rsidR="00CE45CF" w:rsidRDefault="00747A13">
          <w:pPr>
            <w:tabs>
              <w:tab w:val="right" w:pos="9360"/>
            </w:tabs>
            <w:spacing w:before="60" w:line="240" w:lineRule="auto"/>
            <w:ind w:left="360"/>
            <w:rPr>
              <w:color w:val="000000"/>
            </w:rPr>
          </w:pPr>
          <w:hyperlink w:anchor="_7doho4g4aine">
            <w:r>
              <w:rPr>
                <w:color w:val="000000"/>
              </w:rPr>
              <w:t>Personal Values of Key Implementers</w:t>
            </w:r>
          </w:hyperlink>
          <w:r>
            <w:rPr>
              <w:color w:val="000000"/>
            </w:rPr>
            <w:tab/>
          </w:r>
          <w:r>
            <w:fldChar w:fldCharType="begin"/>
          </w:r>
          <w:r>
            <w:instrText xml:space="preserve"> PAGEREF _7doho4g4aine \h </w:instrText>
          </w:r>
          <w:r>
            <w:fldChar w:fldCharType="separate"/>
          </w:r>
          <w:r>
            <w:rPr>
              <w:color w:val="000000"/>
            </w:rPr>
            <w:t>16</w:t>
          </w:r>
          <w:r>
            <w:fldChar w:fldCharType="end"/>
          </w:r>
        </w:p>
        <w:p w:rsidR="00CE45CF" w:rsidRDefault="00747A13">
          <w:pPr>
            <w:tabs>
              <w:tab w:val="right" w:pos="9360"/>
            </w:tabs>
            <w:spacing w:before="200" w:line="240" w:lineRule="auto"/>
            <w:rPr>
              <w:b/>
              <w:color w:val="000000"/>
            </w:rPr>
          </w:pPr>
          <w:hyperlink w:anchor="_mw2i0197cpkn">
            <w:r>
              <w:rPr>
                <w:b/>
                <w:color w:val="000000"/>
              </w:rPr>
              <w:t>MODULE FOUR – Strategic Plan</w:t>
            </w:r>
          </w:hyperlink>
          <w:r>
            <w:rPr>
              <w:b/>
              <w:color w:val="000000"/>
            </w:rPr>
            <w:tab/>
          </w:r>
          <w:r>
            <w:fldChar w:fldCharType="begin"/>
          </w:r>
          <w:r>
            <w:instrText xml:space="preserve"> PAGEREF _mw2i0197cpkn \h </w:instrText>
          </w:r>
          <w:r>
            <w:fldChar w:fldCharType="separate"/>
          </w:r>
          <w:r>
            <w:rPr>
              <w:b/>
              <w:color w:val="000000"/>
            </w:rPr>
            <w:t>16</w:t>
          </w:r>
          <w:r>
            <w:fldChar w:fldCharType="end"/>
          </w:r>
        </w:p>
        <w:p w:rsidR="00CE45CF" w:rsidRDefault="00747A13">
          <w:pPr>
            <w:tabs>
              <w:tab w:val="right" w:pos="9360"/>
            </w:tabs>
            <w:spacing w:before="60" w:line="240" w:lineRule="auto"/>
            <w:ind w:left="360"/>
            <w:rPr>
              <w:color w:val="000000"/>
            </w:rPr>
          </w:pPr>
          <w:hyperlink w:anchor="_woeb6bz3osvh">
            <w:r>
              <w:rPr>
                <w:color w:val="000000"/>
              </w:rPr>
              <w:t>Vision</w:t>
            </w:r>
          </w:hyperlink>
          <w:r>
            <w:rPr>
              <w:color w:val="000000"/>
            </w:rPr>
            <w:tab/>
          </w:r>
          <w:r>
            <w:fldChar w:fldCharType="begin"/>
          </w:r>
          <w:r>
            <w:instrText xml:space="preserve"> PAGEREF _woeb6bz3osvh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5bzsrziaesye">
            <w:r>
              <w:rPr>
                <w:color w:val="000000"/>
              </w:rPr>
              <w:t>Objectives</w:t>
            </w:r>
          </w:hyperlink>
          <w:r>
            <w:rPr>
              <w:color w:val="000000"/>
            </w:rPr>
            <w:tab/>
          </w:r>
          <w:r>
            <w:fldChar w:fldCharType="begin"/>
          </w:r>
          <w:r>
            <w:instrText xml:space="preserve"> PAGEREF _5bzsrziaesye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woeb6bz3osvh">
            <w:r>
              <w:rPr>
                <w:color w:val="000000"/>
              </w:rPr>
              <w:t>Evaluation of Present Corporate Strategies</w:t>
            </w:r>
          </w:hyperlink>
          <w:r>
            <w:rPr>
              <w:color w:val="000000"/>
            </w:rPr>
            <w:tab/>
          </w:r>
          <w:r>
            <w:fldChar w:fldCharType="begin"/>
          </w:r>
          <w:r>
            <w:instrText xml:space="preserve"> PAGEREF _woeb6bz3osvh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6doggjxw3j52">
            <w:r>
              <w:rPr>
                <w:color w:val="000000"/>
              </w:rPr>
              <w:t xml:space="preserve">Proposed Corporate </w:t>
            </w:r>
            <w:r>
              <w:rPr>
                <w:color w:val="000000"/>
              </w:rPr>
              <w:t>Strategies</w:t>
            </w:r>
          </w:hyperlink>
          <w:r>
            <w:rPr>
              <w:color w:val="000000"/>
            </w:rPr>
            <w:tab/>
          </w:r>
          <w:r>
            <w:fldChar w:fldCharType="begin"/>
          </w:r>
          <w:r>
            <w:instrText xml:space="preserve"> PAGEREF _6doggjxw3j52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pn3h05mia7b3">
            <w:r>
              <w:rPr>
                <w:color w:val="000000"/>
              </w:rPr>
              <w:t>Competitive Advantage</w:t>
            </w:r>
          </w:hyperlink>
          <w:r>
            <w:rPr>
              <w:color w:val="000000"/>
            </w:rPr>
            <w:tab/>
          </w:r>
          <w:r>
            <w:fldChar w:fldCharType="begin"/>
          </w:r>
          <w:r>
            <w:instrText xml:space="preserve"> PAGEREF _pn3h05mia7b3 \h </w:instrText>
          </w:r>
          <w:r>
            <w:fldChar w:fldCharType="separate"/>
          </w:r>
          <w:r>
            <w:rPr>
              <w:color w:val="000000"/>
            </w:rPr>
            <w:t>16</w:t>
          </w:r>
          <w:r>
            <w:fldChar w:fldCharType="end"/>
          </w:r>
        </w:p>
        <w:p w:rsidR="00CE45CF" w:rsidRDefault="00747A13">
          <w:pPr>
            <w:tabs>
              <w:tab w:val="right" w:pos="9360"/>
            </w:tabs>
            <w:spacing w:before="200" w:line="240" w:lineRule="auto"/>
            <w:rPr>
              <w:b/>
              <w:color w:val="000000"/>
            </w:rPr>
          </w:pPr>
          <w:hyperlink w:anchor="_zg9xjj9v5yyf">
            <w:r>
              <w:rPr>
                <w:b/>
                <w:color w:val="000000"/>
              </w:rPr>
              <w:t>MODULE FIVE – Functional Area Strategies</w:t>
            </w:r>
          </w:hyperlink>
          <w:r>
            <w:rPr>
              <w:b/>
              <w:color w:val="000000"/>
            </w:rPr>
            <w:tab/>
          </w:r>
          <w:r>
            <w:fldChar w:fldCharType="begin"/>
          </w:r>
          <w:r>
            <w:instrText xml:space="preserve"> PAGEREF _zg9xjj9v5yyf \h </w:instrText>
          </w:r>
          <w:r>
            <w:fldChar w:fldCharType="separate"/>
          </w:r>
          <w:r>
            <w:rPr>
              <w:b/>
              <w:color w:val="000000"/>
            </w:rPr>
            <w:t>16</w:t>
          </w:r>
          <w:r>
            <w:fldChar w:fldCharType="end"/>
          </w:r>
        </w:p>
        <w:p w:rsidR="00CE45CF" w:rsidRDefault="00747A13">
          <w:pPr>
            <w:tabs>
              <w:tab w:val="right" w:pos="9360"/>
            </w:tabs>
            <w:spacing w:before="60" w:line="240" w:lineRule="auto"/>
            <w:ind w:left="360"/>
            <w:rPr>
              <w:color w:val="000000"/>
            </w:rPr>
          </w:pPr>
          <w:hyperlink w:anchor="_ackwjnxm58xl">
            <w:r>
              <w:rPr>
                <w:color w:val="000000"/>
              </w:rPr>
              <w:t>Marketing</w:t>
            </w:r>
          </w:hyperlink>
          <w:r>
            <w:rPr>
              <w:color w:val="000000"/>
            </w:rPr>
            <w:tab/>
          </w:r>
          <w:r>
            <w:fldChar w:fldCharType="begin"/>
          </w:r>
          <w:r>
            <w:instrText xml:space="preserve"> PAGEREF _ackwjnxm58xl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n112ddiybojm">
            <w:r>
              <w:rPr>
                <w:color w:val="000000"/>
              </w:rPr>
              <w:t>Operations</w:t>
            </w:r>
          </w:hyperlink>
          <w:r>
            <w:rPr>
              <w:color w:val="000000"/>
            </w:rPr>
            <w:tab/>
          </w:r>
          <w:r>
            <w:fldChar w:fldCharType="begin"/>
          </w:r>
          <w:r>
            <w:instrText xml:space="preserve"> P</w:instrText>
          </w:r>
          <w:r>
            <w:instrText xml:space="preserve">AGEREF _n112ddiybojm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twizizon8aga">
            <w:r>
              <w:rPr>
                <w:color w:val="000000"/>
              </w:rPr>
              <w:t>Finance</w:t>
            </w:r>
          </w:hyperlink>
          <w:r>
            <w:rPr>
              <w:color w:val="000000"/>
            </w:rPr>
            <w:tab/>
          </w:r>
          <w:r>
            <w:fldChar w:fldCharType="begin"/>
          </w:r>
          <w:r>
            <w:instrText xml:space="preserve"> PAGEREF _twizizon8aga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wf0bhnmz03ho">
            <w:r>
              <w:rPr>
                <w:color w:val="000000"/>
              </w:rPr>
              <w:t>Information Management</w:t>
            </w:r>
          </w:hyperlink>
          <w:r>
            <w:rPr>
              <w:color w:val="000000"/>
            </w:rPr>
            <w:tab/>
          </w:r>
          <w:r>
            <w:fldChar w:fldCharType="begin"/>
          </w:r>
          <w:r>
            <w:instrText xml:space="preserve"> PAGEREF _wf0bhnmz03ho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v4p0cov9t8ju">
            <w:r>
              <w:rPr>
                <w:color w:val="000000"/>
              </w:rPr>
              <w:t>Human Resources</w:t>
            </w:r>
          </w:hyperlink>
          <w:r>
            <w:rPr>
              <w:color w:val="000000"/>
            </w:rPr>
            <w:tab/>
          </w:r>
          <w:r>
            <w:fldChar w:fldCharType="begin"/>
          </w:r>
          <w:r>
            <w:instrText xml:space="preserve"> PAGEREF _v4p0cov9t8ju \h </w:instrText>
          </w:r>
          <w:r>
            <w:fldChar w:fldCharType="separate"/>
          </w:r>
          <w:r>
            <w:rPr>
              <w:color w:val="000000"/>
            </w:rPr>
            <w:t>16</w:t>
          </w:r>
          <w:r>
            <w:fldChar w:fldCharType="end"/>
          </w:r>
        </w:p>
        <w:p w:rsidR="00CE45CF" w:rsidRDefault="00747A13">
          <w:pPr>
            <w:tabs>
              <w:tab w:val="right" w:pos="9360"/>
            </w:tabs>
            <w:spacing w:before="200" w:line="240" w:lineRule="auto"/>
            <w:rPr>
              <w:b/>
              <w:color w:val="000000"/>
            </w:rPr>
          </w:pPr>
          <w:hyperlink w:anchor="_bxpyhgtjrvz1">
            <w:r>
              <w:rPr>
                <w:b/>
                <w:color w:val="000000"/>
              </w:rPr>
              <w:t>MODULE SIX – Strategy Execution</w:t>
            </w:r>
          </w:hyperlink>
          <w:r>
            <w:rPr>
              <w:b/>
              <w:color w:val="000000"/>
            </w:rPr>
            <w:tab/>
          </w:r>
          <w:r>
            <w:fldChar w:fldCharType="begin"/>
          </w:r>
          <w:r>
            <w:instrText xml:space="preserve"> PAGEREF _bxpyhgtjrvz1 \h </w:instrText>
          </w:r>
          <w:r>
            <w:fldChar w:fldCharType="separate"/>
          </w:r>
          <w:r>
            <w:rPr>
              <w:b/>
              <w:color w:val="000000"/>
            </w:rPr>
            <w:t>16</w:t>
          </w:r>
          <w:r>
            <w:fldChar w:fldCharType="end"/>
          </w:r>
        </w:p>
        <w:p w:rsidR="00CE45CF" w:rsidRDefault="00747A13">
          <w:pPr>
            <w:tabs>
              <w:tab w:val="right" w:pos="9360"/>
            </w:tabs>
            <w:spacing w:before="60" w:line="240" w:lineRule="auto"/>
            <w:ind w:left="360"/>
            <w:rPr>
              <w:color w:val="000000"/>
            </w:rPr>
          </w:pPr>
          <w:hyperlink w:anchor="_2cph7u16a1pe">
            <w:r>
              <w:rPr>
                <w:color w:val="000000"/>
              </w:rPr>
              <w:t>Analysis of company’s capabilities to execute STRATEGY</w:t>
            </w:r>
          </w:hyperlink>
          <w:r>
            <w:rPr>
              <w:color w:val="000000"/>
            </w:rPr>
            <w:tab/>
          </w:r>
          <w:r>
            <w:fldChar w:fldCharType="begin"/>
          </w:r>
          <w:r>
            <w:instrText xml:space="preserve"> PAGEREF _2cph7u16a1pe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17wthwelrxlr">
            <w:r>
              <w:rPr>
                <w:color w:val="000000"/>
              </w:rPr>
              <w:t>Managing internal organization for strategic execution</w:t>
            </w:r>
          </w:hyperlink>
          <w:r>
            <w:rPr>
              <w:color w:val="000000"/>
            </w:rPr>
            <w:tab/>
          </w:r>
          <w:r>
            <w:fldChar w:fldCharType="begin"/>
          </w:r>
          <w:r>
            <w:instrText xml:space="preserve"> PAGEREF _17wthwelrxlr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7o3vkcqprtkg">
            <w:r>
              <w:rPr>
                <w:color w:val="000000"/>
              </w:rPr>
              <w:t>Managing Strategic Change</w:t>
            </w:r>
          </w:hyperlink>
          <w:r>
            <w:rPr>
              <w:color w:val="000000"/>
            </w:rPr>
            <w:tab/>
          </w:r>
          <w:r>
            <w:fldChar w:fldCharType="begin"/>
          </w:r>
          <w:r>
            <w:instrText xml:space="preserve"> PAGEREF </w:instrText>
          </w:r>
          <w:r>
            <w:instrText xml:space="preserve">_7o3vkcqprtkg \h </w:instrText>
          </w:r>
          <w:r>
            <w:fldChar w:fldCharType="separate"/>
          </w:r>
          <w:r>
            <w:rPr>
              <w:color w:val="000000"/>
            </w:rPr>
            <w:t>16</w:t>
          </w:r>
          <w:r>
            <w:fldChar w:fldCharType="end"/>
          </w:r>
        </w:p>
        <w:p w:rsidR="00CE45CF" w:rsidRDefault="00747A13">
          <w:pPr>
            <w:tabs>
              <w:tab w:val="right" w:pos="9360"/>
            </w:tabs>
            <w:spacing w:before="200" w:line="240" w:lineRule="auto"/>
            <w:rPr>
              <w:b/>
              <w:color w:val="000000"/>
            </w:rPr>
          </w:pPr>
          <w:hyperlink w:anchor="_h4zbmesx0j5g">
            <w:r>
              <w:rPr>
                <w:b/>
                <w:color w:val="000000"/>
              </w:rPr>
              <w:t>MODULE SEVEN – Financial Projections</w:t>
            </w:r>
          </w:hyperlink>
          <w:r>
            <w:rPr>
              <w:b/>
              <w:color w:val="000000"/>
            </w:rPr>
            <w:tab/>
          </w:r>
          <w:r>
            <w:fldChar w:fldCharType="begin"/>
          </w:r>
          <w:r>
            <w:instrText xml:space="preserve"> PAGEREF _h4zbmesx0j5g \h </w:instrText>
          </w:r>
          <w:r>
            <w:fldChar w:fldCharType="separate"/>
          </w:r>
          <w:r>
            <w:rPr>
              <w:b/>
              <w:color w:val="000000"/>
            </w:rPr>
            <w:t>16</w:t>
          </w:r>
          <w:r>
            <w:fldChar w:fldCharType="end"/>
          </w:r>
        </w:p>
        <w:p w:rsidR="00CE45CF" w:rsidRDefault="00747A13">
          <w:pPr>
            <w:tabs>
              <w:tab w:val="right" w:pos="9360"/>
            </w:tabs>
            <w:spacing w:before="60" w:line="240" w:lineRule="auto"/>
            <w:ind w:left="360"/>
            <w:rPr>
              <w:color w:val="000000"/>
            </w:rPr>
          </w:pPr>
          <w:hyperlink w:anchor="_gkoxvc276ymh">
            <w:r>
              <w:rPr>
                <w:color w:val="000000"/>
              </w:rPr>
              <w:t>Minimum of 5 year projection</w:t>
            </w:r>
          </w:hyperlink>
          <w:r>
            <w:rPr>
              <w:color w:val="000000"/>
            </w:rPr>
            <w:tab/>
          </w:r>
          <w:r>
            <w:fldChar w:fldCharType="begin"/>
          </w:r>
          <w:r>
            <w:instrText xml:space="preserve"> PAGEREF _gkoxvc276ymh \h </w:instrText>
          </w:r>
          <w:r>
            <w:fldChar w:fldCharType="separate"/>
          </w:r>
          <w:r>
            <w:rPr>
              <w:color w:val="000000"/>
            </w:rPr>
            <w:t>16</w:t>
          </w:r>
          <w:r>
            <w:fldChar w:fldCharType="end"/>
          </w:r>
        </w:p>
        <w:p w:rsidR="00CE45CF" w:rsidRDefault="00747A13">
          <w:pPr>
            <w:tabs>
              <w:tab w:val="right" w:pos="9360"/>
            </w:tabs>
            <w:spacing w:before="60" w:line="240" w:lineRule="auto"/>
            <w:ind w:left="360"/>
            <w:rPr>
              <w:color w:val="000000"/>
            </w:rPr>
          </w:pPr>
          <w:hyperlink w:anchor="_8fg7ogs9nlb1">
            <w:r>
              <w:rPr>
                <w:color w:val="000000"/>
              </w:rPr>
              <w:t>Notes to Financial Statements</w:t>
            </w:r>
          </w:hyperlink>
          <w:r>
            <w:rPr>
              <w:color w:val="000000"/>
            </w:rPr>
            <w:tab/>
          </w:r>
          <w:r>
            <w:fldChar w:fldCharType="begin"/>
          </w:r>
          <w:r>
            <w:instrText xml:space="preserve"> PAGEREF _8fg7ogs9nlb1 \h </w:instrText>
          </w:r>
          <w:r>
            <w:fldChar w:fldCharType="separate"/>
          </w:r>
          <w:r>
            <w:rPr>
              <w:color w:val="000000"/>
            </w:rPr>
            <w:t>1</w:t>
          </w:r>
          <w:r>
            <w:rPr>
              <w:color w:val="000000"/>
            </w:rPr>
            <w:t>6</w:t>
          </w:r>
          <w:r>
            <w:fldChar w:fldCharType="end"/>
          </w:r>
        </w:p>
        <w:p w:rsidR="00CE45CF" w:rsidRDefault="00747A13">
          <w:pPr>
            <w:tabs>
              <w:tab w:val="right" w:pos="9360"/>
            </w:tabs>
            <w:spacing w:before="200" w:after="80" w:line="240" w:lineRule="auto"/>
            <w:rPr>
              <w:b/>
              <w:color w:val="000000"/>
            </w:rPr>
          </w:pPr>
          <w:hyperlink w:anchor="_hv80667cjbb7">
            <w:r>
              <w:rPr>
                <w:b/>
                <w:color w:val="000000"/>
              </w:rPr>
              <w:t>Sources:</w:t>
            </w:r>
          </w:hyperlink>
          <w:r>
            <w:rPr>
              <w:b/>
              <w:color w:val="000000"/>
            </w:rPr>
            <w:tab/>
          </w:r>
          <w:r>
            <w:fldChar w:fldCharType="begin"/>
          </w:r>
          <w:r>
            <w:instrText xml:space="preserve"> PAGEREF _hv80667cjbb7 \h </w:instrText>
          </w:r>
          <w:r>
            <w:fldChar w:fldCharType="separate"/>
          </w:r>
          <w:r>
            <w:rPr>
              <w:b/>
              <w:color w:val="000000"/>
            </w:rPr>
            <w:t>17</w:t>
          </w:r>
          <w:r>
            <w:fldChar w:fldCharType="end"/>
          </w:r>
          <w:r>
            <w:fldChar w:fldCharType="end"/>
          </w:r>
        </w:p>
      </w:sdtContent>
    </w:sdt>
    <w:p w:rsidR="00CE45CF" w:rsidRDefault="00CE45CF"/>
    <w:p w:rsidR="00CE45CF" w:rsidRDefault="00747A13">
      <w:pPr>
        <w:pStyle w:val="Heading1"/>
      </w:pPr>
      <w:r>
        <w:t>MODULE ONE – Introduction</w:t>
      </w:r>
    </w:p>
    <w:p w:rsidR="00CE45CF" w:rsidRDefault="00CE45CF">
      <w:pPr>
        <w:ind w:left="720"/>
      </w:pPr>
      <w:bookmarkStart w:id="0" w:name="_84al8868wzkw" w:colFirst="0" w:colLast="0"/>
      <w:bookmarkStart w:id="1" w:name="_GoBack"/>
      <w:bookmarkEnd w:id="0"/>
      <w:bookmarkEnd w:id="1"/>
    </w:p>
    <w:p w:rsidR="00CE45CF" w:rsidRDefault="00747A13">
      <w:pPr>
        <w:pStyle w:val="Heading2"/>
      </w:pPr>
      <w:bookmarkStart w:id="2" w:name="_fs74qqlg8s12" w:colFirst="0" w:colLast="0"/>
      <w:bookmarkEnd w:id="2"/>
      <w:r>
        <w:t>Introduction</w:t>
      </w:r>
    </w:p>
    <w:p w:rsidR="00CE45CF" w:rsidRDefault="00747A13">
      <w:r>
        <w:tab/>
      </w:r>
      <w:r>
        <w:t>Globe Telecom was incorporated in January 15, 1935 as Globe Wireless Limited, inheriting the license of Robert Dollar Company to operate telecommunication service in the Philippines. In 1992, it was renamed as Globe-</w:t>
      </w:r>
      <w:proofErr w:type="spellStart"/>
      <w:r>
        <w:t>MackayCable</w:t>
      </w:r>
      <w:proofErr w:type="spellEnd"/>
      <w:r>
        <w:t xml:space="preserve"> and Radio Corporation. Later</w:t>
      </w:r>
      <w:r>
        <w:t xml:space="preserve"> in the same year, it merged with </w:t>
      </w:r>
      <w:proofErr w:type="spellStart"/>
      <w:r>
        <w:t>Clavecilla</w:t>
      </w:r>
      <w:proofErr w:type="spellEnd"/>
      <w:r>
        <w:t xml:space="preserve"> Radio Corporation which gave the company capacity to serve </w:t>
      </w:r>
      <w:r>
        <w:lastRenderedPageBreak/>
        <w:t xml:space="preserve">international and domestic customers by providing any possible means and forms of telecommunication; Afterwards, it was renamed Globe Telecom Inc. </w:t>
      </w:r>
    </w:p>
    <w:p w:rsidR="00CE45CF" w:rsidRDefault="00747A13">
      <w:r>
        <w:tab/>
        <w:t>The</w:t>
      </w:r>
      <w:r>
        <w:t xml:space="preserve"> company's principal shareholders are Ayala Corporation (AC) and Singapore Telecommunications (SingTel), and is listed on the Philippine Stock Exchange (PSE) with the ticker symbol of </w:t>
      </w:r>
      <w:r>
        <w:rPr>
          <w:i/>
        </w:rPr>
        <w:t xml:space="preserve">GLO. </w:t>
      </w:r>
      <w:r>
        <w:t>Its huge market capitalization, roughly around two percent (2) of t</w:t>
      </w:r>
      <w:r>
        <w:t>he total index market cap, makes the company be included to the thirty (30) companies</w:t>
      </w:r>
      <w:r>
        <w:rPr>
          <w:i/>
        </w:rPr>
        <w:t xml:space="preserve"> </w:t>
      </w:r>
      <w:r>
        <w:t>under the Philippine Stock Exchange Index (</w:t>
      </w:r>
      <w:proofErr w:type="spellStart"/>
      <w:r>
        <w:t>PSEi</w:t>
      </w:r>
      <w:proofErr w:type="spellEnd"/>
      <w:r>
        <w:t>).</w:t>
      </w:r>
    </w:p>
    <w:p w:rsidR="00CE45CF" w:rsidRDefault="00747A13">
      <w:pPr>
        <w:rPr>
          <w:rFonts w:ascii="Times New Roman" w:eastAsia="Times New Roman" w:hAnsi="Times New Roman" w:cs="Times New Roman"/>
          <w:highlight w:val="yellow"/>
        </w:rPr>
      </w:pPr>
      <w:r>
        <w:tab/>
        <w:t>The company is one of the two major players that run the telecommunications sector here in the Philippines. Headquarter</w:t>
      </w:r>
      <w:r>
        <w:t xml:space="preserve">ed in </w:t>
      </w:r>
      <w:proofErr w:type="spellStart"/>
      <w:r>
        <w:t>Bonifacio</w:t>
      </w:r>
      <w:proofErr w:type="spellEnd"/>
      <w:r>
        <w:t xml:space="preserve"> Global City, </w:t>
      </w:r>
      <w:proofErr w:type="spellStart"/>
      <w:r>
        <w:t>Taguig</w:t>
      </w:r>
      <w:proofErr w:type="spellEnd"/>
      <w:r>
        <w:t>, Globe Telecom operates one of the largest and most technologically advanced mobile, fixed line and broadband networks in the country. It also provides reliable, high-speed internet communications and private data networ</w:t>
      </w:r>
      <w:r>
        <w:t>k services to individual customers, small and medium-sized businesses, and corporate and enterprise clients. Other offerings include services for internal applications, internet protocol-based solutions and multimedia content delivery.</w:t>
      </w:r>
    </w:p>
    <w:p w:rsidR="00CE45CF" w:rsidRDefault="00747A13">
      <w:r>
        <w:tab/>
        <w:t>I am currently work</w:t>
      </w:r>
      <w:r>
        <w:t>ing as a Senior Network Operations Engineer in Verizon Communications, Inc., but unfortunately our management team refuses to allow me to use our company for this research. Their reason was that it is hard for them to risk the non-disclosure agreement whic</w:t>
      </w:r>
      <w:r>
        <w:t>h may compromise the business once violated. Furthermore, the quantity of confidential customer proprietary information that I handle on a daily basis is quite extensive. Hence, I opted to choose Globe Telecom as the subject organization since it is also i</w:t>
      </w:r>
      <w:r>
        <w:t xml:space="preserve">n the same industry with Verizon, not </w:t>
      </w:r>
      <w:proofErr w:type="spellStart"/>
      <w:r>
        <w:t>too</w:t>
      </w:r>
      <w:proofErr w:type="spellEnd"/>
      <w:r>
        <w:t xml:space="preserve"> mention that I am also familiar with its external environment.</w:t>
      </w:r>
    </w:p>
    <w:p w:rsidR="00CE45CF" w:rsidRDefault="00747A13">
      <w:pPr>
        <w:pStyle w:val="Heading1"/>
      </w:pPr>
      <w:bookmarkStart w:id="3" w:name="_7556uu7jr775" w:colFirst="0" w:colLast="0"/>
      <w:bookmarkEnd w:id="3"/>
      <w:r>
        <w:t>MODULE TWO – External Environment Analysis</w:t>
      </w:r>
    </w:p>
    <w:p w:rsidR="00CE45CF" w:rsidRDefault="00747A13">
      <w:pPr>
        <w:pStyle w:val="Heading2"/>
      </w:pPr>
      <w:bookmarkStart w:id="4" w:name="_s8cvwfscadbt" w:colFirst="0" w:colLast="0"/>
      <w:bookmarkEnd w:id="4"/>
      <w:r>
        <w:t>Definition of Industry</w:t>
      </w:r>
    </w:p>
    <w:p w:rsidR="00CE45CF" w:rsidRDefault="00747A13">
      <w:r>
        <w:tab/>
        <w:t>The telecommunication industry is composed of companies wherein their line of busine</w:t>
      </w:r>
      <w:r>
        <w:t xml:space="preserve">ss is to provide communications infrastructure and platform between two or more parties located anywhere in the world. Data or voice, </w:t>
      </w:r>
      <w:proofErr w:type="gramStart"/>
      <w:r>
        <w:t>may</w:t>
      </w:r>
      <w:proofErr w:type="gramEnd"/>
      <w:r>
        <w:t xml:space="preserve"> it be audio or video, are being transmitted either through </w:t>
      </w:r>
      <w:proofErr w:type="spellStart"/>
      <w:r>
        <w:t>wireline</w:t>
      </w:r>
      <w:proofErr w:type="spellEnd"/>
      <w:r>
        <w:t xml:space="preserve"> or wireless. Some of the popular technologies that</w:t>
      </w:r>
      <w:r>
        <w:t xml:space="preserve"> this industry used were Public Switched Telephone Network (PSTN) -- the legacy telephony system, and Internet service -- the interconnection of computer networks and servers.</w:t>
      </w:r>
    </w:p>
    <w:p w:rsidR="00CE45CF" w:rsidRDefault="00747A13">
      <w:r>
        <w:tab/>
        <w:t>Globe Telecom is one of the two companies that enjoy the benefits of duopoly in</w:t>
      </w:r>
      <w:r>
        <w:t xml:space="preserve"> the Telecommunications Industry here in the Philippines. </w:t>
      </w:r>
    </w:p>
    <w:p w:rsidR="00CE45CF" w:rsidRDefault="00CE45CF"/>
    <w:p w:rsidR="00CE45CF" w:rsidRDefault="00747A13">
      <w:pPr>
        <w:pStyle w:val="Heading2"/>
      </w:pPr>
      <w:r>
        <w:lastRenderedPageBreak/>
        <w:t>Analysis of Present Task Environment</w:t>
      </w:r>
    </w:p>
    <w:p w:rsidR="00CE45CF" w:rsidRDefault="00CE45CF"/>
    <w:p w:rsidR="00CE45CF" w:rsidRDefault="00747A13">
      <w:pPr>
        <w:pStyle w:val="Heading3"/>
      </w:pPr>
      <w:r>
        <w:t>Bargaining Power of Buyers</w:t>
      </w:r>
    </w:p>
    <w:p w:rsidR="00CE45CF" w:rsidRDefault="00747A13">
      <w:r>
        <w:tab/>
        <w:t xml:space="preserve">The bargaining power of the buyers, which in this sector are called </w:t>
      </w:r>
      <w:r>
        <w:rPr>
          <w:i/>
        </w:rPr>
        <w:t>subscribers,</w:t>
      </w:r>
      <w:r>
        <w:t xml:space="preserve"> tend to be weak. This is because of the duopoly i</w:t>
      </w:r>
      <w:r>
        <w:t xml:space="preserve">n the industry, and this very large number of subscribers have a very limited option. Because of this very high demand but limited supply, </w:t>
      </w:r>
      <w:proofErr w:type="spellStart"/>
      <w:r>
        <w:t>telco</w:t>
      </w:r>
      <w:proofErr w:type="spellEnd"/>
      <w:r>
        <w:t xml:space="preserve"> can be complacent and can let go a single customer. Even though the cost of switching from is low, the quality </w:t>
      </w:r>
      <w:r>
        <w:t xml:space="preserve">of these two </w:t>
      </w:r>
      <w:proofErr w:type="spellStart"/>
      <w:r>
        <w:t>telco</w:t>
      </w:r>
      <w:proofErr w:type="spellEnd"/>
      <w:r>
        <w:t xml:space="preserve"> being almost at par makes no sense for an individual to shift from one </w:t>
      </w:r>
      <w:proofErr w:type="spellStart"/>
      <w:r>
        <w:t>telco</w:t>
      </w:r>
      <w:proofErr w:type="spellEnd"/>
      <w:r>
        <w:t xml:space="preserve"> to another.</w:t>
      </w:r>
    </w:p>
    <w:p w:rsidR="00CE45CF" w:rsidRDefault="00CE45CF"/>
    <w:p w:rsidR="00CE45CF" w:rsidRDefault="00747A13">
      <w:pPr>
        <w:pStyle w:val="Heading3"/>
      </w:pPr>
      <w:r>
        <w:t>Bargaining Power of Suppliers</w:t>
      </w:r>
    </w:p>
    <w:p w:rsidR="00CE45CF" w:rsidRDefault="00747A13">
      <w:r>
        <w:tab/>
      </w:r>
      <w:r>
        <w:t>The bargaining power of suppliers are seen to be strong in this industry because of two factors: (1) Telco players does not pose a threat on its supplier as it can be hard for the former to integrate backward, and (2) some suppliers has a differentiated in</w:t>
      </w:r>
      <w:r>
        <w:t xml:space="preserve">put, and it would be costly for the </w:t>
      </w:r>
      <w:proofErr w:type="spellStart"/>
      <w:r>
        <w:t>telco</w:t>
      </w:r>
      <w:proofErr w:type="spellEnd"/>
      <w:r>
        <w:t xml:space="preserve"> players to switch to alternative suppliers.</w:t>
      </w:r>
    </w:p>
    <w:p w:rsidR="00CE45CF" w:rsidRDefault="00747A13">
      <w:r>
        <w:tab/>
        <w:t>Telco players focus to provide customers the needed telecommunication infrastructure to reach as many potential subscribers as possible. It is not part of their core bus</w:t>
      </w:r>
      <w:r>
        <w:t xml:space="preserve">iness to research and develop hardware and software that they could use instead of buying network devices from their suppliers. </w:t>
      </w:r>
    </w:p>
    <w:p w:rsidR="00CE45CF" w:rsidRDefault="00747A13">
      <w:r>
        <w:tab/>
        <w:t>On the other hand, network device suppliers have certain differentiated features against its rival suppliers. Depending on the</w:t>
      </w:r>
      <w:r>
        <w:t xml:space="preserve"> </w:t>
      </w:r>
      <w:proofErr w:type="spellStart"/>
      <w:r>
        <w:t>telco’s</w:t>
      </w:r>
      <w:proofErr w:type="spellEnd"/>
      <w:r>
        <w:t xml:space="preserve"> strategic priority, one could settle to a cheaper supplier (i.e. Huawei) or to a more expensive and higher quality supplier (i.e. Cisco). Some of these devices have compatibility issues with other vendors. Take for example Cisco: this vendor has a</w:t>
      </w:r>
      <w:r>
        <w:t xml:space="preserve"> lot of proprietary technologies which will not work when partnered with other vendor’s devices. If a </w:t>
      </w:r>
      <w:proofErr w:type="spellStart"/>
      <w:r>
        <w:t>telco</w:t>
      </w:r>
      <w:proofErr w:type="spellEnd"/>
      <w:r>
        <w:t xml:space="preserve"> opted to take advantage of the features of a proprietary technology, it could not operate on a multi-vendor setup. Hence, they are bound to only use</w:t>
      </w:r>
      <w:r>
        <w:t xml:space="preserve"> a single vendor. In addition, if the </w:t>
      </w:r>
      <w:proofErr w:type="spellStart"/>
      <w:r>
        <w:t>telco</w:t>
      </w:r>
      <w:proofErr w:type="spellEnd"/>
      <w:r>
        <w:t xml:space="preserve"> decided to switch to another vendor, it would mean that most, if not all of their devices needs to be replaced as well, and this will eat up a lot of capital expenditures.</w:t>
      </w:r>
    </w:p>
    <w:p w:rsidR="00CE45CF" w:rsidRDefault="00CE45CF"/>
    <w:p w:rsidR="00CE45CF" w:rsidRDefault="00747A13">
      <w:pPr>
        <w:pStyle w:val="Heading3"/>
      </w:pPr>
      <w:r>
        <w:t>Threat of Substitutes</w:t>
      </w:r>
    </w:p>
    <w:p w:rsidR="00CE45CF" w:rsidRDefault="00747A13">
      <w:r>
        <w:tab/>
        <w:t>With the continu</w:t>
      </w:r>
      <w:r>
        <w:t xml:space="preserve">ous modernization of communications, </w:t>
      </w:r>
      <w:proofErr w:type="spellStart"/>
      <w:r>
        <w:t>telco</w:t>
      </w:r>
      <w:proofErr w:type="spellEnd"/>
      <w:r>
        <w:t xml:space="preserve"> players is slowly eating up the industry of its substitute -- the snail mail. It is seen that this threat of substitute is slowly fading away. Because of the proliferation of modern communications via social media</w:t>
      </w:r>
      <w:r>
        <w:t xml:space="preserve"> and email powered by these </w:t>
      </w:r>
      <w:proofErr w:type="spellStart"/>
      <w:r>
        <w:t>telco</w:t>
      </w:r>
      <w:proofErr w:type="spellEnd"/>
      <w:r>
        <w:t xml:space="preserve"> players, the snail mail industry is gradually dying. Philippine Postal Corp. </w:t>
      </w:r>
      <w:r>
        <w:lastRenderedPageBreak/>
        <w:t>(</w:t>
      </w:r>
      <w:proofErr w:type="spellStart"/>
      <w:r>
        <w:t>PHLPost</w:t>
      </w:r>
      <w:proofErr w:type="spellEnd"/>
      <w:r>
        <w:t xml:space="preserve">), for example, said there is already a minimal number of personal mails circulating in their industry. It is only business letters like </w:t>
      </w:r>
      <w:r>
        <w:t xml:space="preserve">statement of accounts and monthly bills that still use this communication, however, a threat is also seen with the emergence of paperless billing. </w:t>
      </w:r>
    </w:p>
    <w:p w:rsidR="00CE45CF" w:rsidRDefault="00CE45CF"/>
    <w:p w:rsidR="00CE45CF" w:rsidRDefault="00747A13">
      <w:pPr>
        <w:pStyle w:val="Heading3"/>
      </w:pPr>
      <w:bookmarkStart w:id="5" w:name="_ryzh6l2ac7sy" w:colFirst="0" w:colLast="0"/>
      <w:bookmarkEnd w:id="5"/>
      <w:r>
        <w:t>Threat of New Entrants</w:t>
      </w:r>
    </w:p>
    <w:p w:rsidR="00CE45CF" w:rsidRDefault="00747A13">
      <w:r>
        <w:tab/>
        <w:t>Originally, the threat of new entrants in this industry is really low because of la</w:t>
      </w:r>
      <w:r>
        <w:t xml:space="preserve">rge capital needed to be at par with the incumbents, not to mention the strict regulation that governs the sector. However, it is gradually becoming easier to enter the market with the help of political will. This started when the newly elected President </w:t>
      </w:r>
      <w:proofErr w:type="spellStart"/>
      <w:r>
        <w:t>D</w:t>
      </w:r>
      <w:r>
        <w:t>uterte</w:t>
      </w:r>
      <w:proofErr w:type="spellEnd"/>
      <w:r>
        <w:t xml:space="preserve"> wanted to break the duopoly to further increase competition, thus improving customer service. He urged the Department of Information and Communications Technology to look for the third </w:t>
      </w:r>
      <w:proofErr w:type="spellStart"/>
      <w:r>
        <w:t>telco</w:t>
      </w:r>
      <w:proofErr w:type="spellEnd"/>
      <w:r>
        <w:t xml:space="preserve"> player as soon as possible. In 2018, after public bidding </w:t>
      </w:r>
      <w:r>
        <w:t xml:space="preserve">of local and international companies, DICT named </w:t>
      </w:r>
      <w:proofErr w:type="spellStart"/>
      <w:r>
        <w:t>Mislatel</w:t>
      </w:r>
      <w:proofErr w:type="spellEnd"/>
      <w:r>
        <w:t xml:space="preserve"> Consortium as the third </w:t>
      </w:r>
      <w:proofErr w:type="spellStart"/>
      <w:r>
        <w:t>telco</w:t>
      </w:r>
      <w:proofErr w:type="spellEnd"/>
      <w:r>
        <w:t xml:space="preserve"> player. This 2019, with the entry of Gregorio </w:t>
      </w:r>
      <w:proofErr w:type="spellStart"/>
      <w:r>
        <w:t>Honasan</w:t>
      </w:r>
      <w:proofErr w:type="spellEnd"/>
      <w:r>
        <w:t xml:space="preserve"> III as the new DICT Secretary, he said he will push for the entry of a possible fourth or even a fifth player.</w:t>
      </w:r>
    </w:p>
    <w:p w:rsidR="00CE45CF" w:rsidRDefault="00CE45CF"/>
    <w:p w:rsidR="00CE45CF" w:rsidRDefault="00747A13">
      <w:pPr>
        <w:pStyle w:val="Heading3"/>
      </w:pPr>
      <w:bookmarkStart w:id="6" w:name="_mpjlotxx6fqa" w:colFirst="0" w:colLast="0"/>
      <w:bookmarkEnd w:id="6"/>
      <w:r>
        <w:t>Ri</w:t>
      </w:r>
      <w:r>
        <w:t>valry and Competition</w:t>
      </w:r>
    </w:p>
    <w:p w:rsidR="00CE45CF" w:rsidRDefault="00747A13">
      <w:r>
        <w:tab/>
        <w:t xml:space="preserve">The rivalry and competition between the two </w:t>
      </w:r>
      <w:proofErr w:type="spellStart"/>
      <w:r>
        <w:t>telco</w:t>
      </w:r>
      <w:proofErr w:type="spellEnd"/>
      <w:r>
        <w:t xml:space="preserve"> players is perceived to be weak mainly because of (1) buyer demand is growing rapidly, (2) cost of switching to other alternative is low, and (3) the difference of the service of the </w:t>
      </w:r>
      <w:r>
        <w:t>two players is weak.</w:t>
      </w:r>
    </w:p>
    <w:p w:rsidR="00CE45CF" w:rsidRDefault="00747A13">
      <w:r>
        <w:tab/>
        <w:t xml:space="preserve">The rivalry and competition between the two </w:t>
      </w:r>
      <w:proofErr w:type="spellStart"/>
      <w:r>
        <w:t>telco</w:t>
      </w:r>
      <w:proofErr w:type="spellEnd"/>
      <w:r>
        <w:t xml:space="preserve"> players is perceived to be weak because buyers’ demand is growing rapidly. With an inflating population resulting to increase in the number of smartphone users, the demand for connecti</w:t>
      </w:r>
      <w:r>
        <w:t xml:space="preserve">vity services grows exponentially, and they are option is just to choose between Smart (PLDT’s mobile subsidiary) and Globe. Furthermore, the cost of switching is very low. With less than a hundred pesos, subscriber can easily move from one </w:t>
      </w:r>
      <w:proofErr w:type="spellStart"/>
      <w:r>
        <w:t>telco</w:t>
      </w:r>
      <w:proofErr w:type="spellEnd"/>
      <w:r>
        <w:t xml:space="preserve"> to anothe</w:t>
      </w:r>
      <w:r>
        <w:t xml:space="preserve">r. Lastly, their quality of service is almost the same, hence buyers’ will not take much time in choosing who to choose between the two. Especially now that the Philippine government implemented regulations that allows subscribers keep their mobile number </w:t>
      </w:r>
      <w:r>
        <w:t xml:space="preserve">permanently, and mandating </w:t>
      </w:r>
      <w:proofErr w:type="spellStart"/>
      <w:r>
        <w:t>telco</w:t>
      </w:r>
      <w:proofErr w:type="spellEnd"/>
      <w:r>
        <w:t xml:space="preserve"> to unlock mobile phones and devices after their customers’ “lock-in” period, subscribers now have a greater freedom and flexibility to switch providers, which makes the rivalry weaker.</w:t>
      </w:r>
    </w:p>
    <w:p w:rsidR="00CE45CF" w:rsidRDefault="00747A13">
      <w:r>
        <w:tab/>
      </w:r>
    </w:p>
    <w:p w:rsidR="00CE45CF" w:rsidRDefault="00747A13">
      <w:pPr>
        <w:pStyle w:val="Heading2"/>
      </w:pPr>
      <w:r>
        <w:t>Analysis of Potential Changes in the</w:t>
      </w:r>
      <w:r>
        <w:t xml:space="preserve"> </w:t>
      </w:r>
      <w:proofErr w:type="spellStart"/>
      <w:r>
        <w:t>Macroenvironment</w:t>
      </w:r>
      <w:proofErr w:type="spellEnd"/>
    </w:p>
    <w:p w:rsidR="00CE45CF" w:rsidRDefault="00CE45CF"/>
    <w:p w:rsidR="00CE45CF" w:rsidRDefault="00747A13">
      <w:pPr>
        <w:pStyle w:val="Heading3"/>
      </w:pPr>
      <w:r>
        <w:lastRenderedPageBreak/>
        <w:t>Political Factor</w:t>
      </w:r>
    </w:p>
    <w:p w:rsidR="00CE45CF" w:rsidRDefault="00747A13">
      <w:pPr>
        <w:ind w:firstLine="720"/>
      </w:pPr>
      <w:r>
        <w:t xml:space="preserve">It is the directive of President Rodrigo </w:t>
      </w:r>
      <w:proofErr w:type="spellStart"/>
      <w:r>
        <w:t>Roa</w:t>
      </w:r>
      <w:proofErr w:type="spellEnd"/>
      <w:r>
        <w:t xml:space="preserve"> </w:t>
      </w:r>
      <w:proofErr w:type="spellStart"/>
      <w:r>
        <w:t>Duterete</w:t>
      </w:r>
      <w:proofErr w:type="spellEnd"/>
      <w:r>
        <w:t xml:space="preserve"> to call out and seek for more players in the telecommunications industry. His intention is to disrupt the duopoly which could result to a better internet communicatio</w:t>
      </w:r>
      <w:r>
        <w:t xml:space="preserve">n infrastructure available to Filipinos.  On November 9, 2018, the administration named the </w:t>
      </w:r>
      <w:proofErr w:type="spellStart"/>
      <w:r>
        <w:t>Mislatel</w:t>
      </w:r>
      <w:proofErr w:type="spellEnd"/>
      <w:r>
        <w:t xml:space="preserve"> Consortium as the third player and it is expected to have its first subscribers before the end of 2019. Also, the entry of Gregorio </w:t>
      </w:r>
      <w:proofErr w:type="spellStart"/>
      <w:r>
        <w:t>Honasan</w:t>
      </w:r>
      <w:proofErr w:type="spellEnd"/>
      <w:r>
        <w:t xml:space="preserve"> III as the new </w:t>
      </w:r>
      <w:r>
        <w:t xml:space="preserve">DICT Secretary open doors for the possibility of a fourth or even fifth player. This poses a threat to the duopoly being enjoyed by PLDT and Globe as political will of people in the current administration makes it easier for potential players to enter the </w:t>
      </w:r>
      <w:r>
        <w:t>market.</w:t>
      </w:r>
    </w:p>
    <w:p w:rsidR="00CE45CF" w:rsidRDefault="00CE45CF"/>
    <w:p w:rsidR="00CE45CF" w:rsidRDefault="00747A13">
      <w:pPr>
        <w:pStyle w:val="Heading3"/>
      </w:pPr>
      <w:r>
        <w:t>Economic Factor</w:t>
      </w:r>
    </w:p>
    <w:p w:rsidR="00CE45CF" w:rsidRDefault="00747A13">
      <w:pPr>
        <w:ind w:firstLine="720"/>
      </w:pPr>
      <w:r>
        <w:t xml:space="preserve">Because of low labor cost, and Filipino talents have a very high proficiency and fluency in </w:t>
      </w:r>
      <w:proofErr w:type="spellStart"/>
      <w:proofErr w:type="gramStart"/>
      <w:r>
        <w:t>english</w:t>
      </w:r>
      <w:proofErr w:type="spellEnd"/>
      <w:proofErr w:type="gramEnd"/>
      <w:r>
        <w:t>, the Philippines is now becoming the world’s leading destination for business process outsourcing (BPO) companies. According to the</w:t>
      </w:r>
      <w:r>
        <w:t xml:space="preserve"> Department of Trade and Industry (DTI), by 2020, the BPO industry is expected to be at $48 billion enabling the Philippines to account for 20 percent of the projected $250 billion global industry.  It increases the demand not only for office spaces, but a</w:t>
      </w:r>
      <w:r>
        <w:t>lso for network connectivity since their primary business is to serve customers remotely. This is a good opportunity for the telecommunications company.</w:t>
      </w:r>
    </w:p>
    <w:p w:rsidR="00CE45CF" w:rsidRDefault="00747A13">
      <w:pPr>
        <w:pStyle w:val="Heading3"/>
      </w:pPr>
      <w:r>
        <w:t>Sociocultural Factor</w:t>
      </w:r>
    </w:p>
    <w:p w:rsidR="00CE45CF" w:rsidRDefault="00747A13">
      <w:pPr>
        <w:ind w:firstLine="720"/>
      </w:pPr>
      <w:r>
        <w:t xml:space="preserve">According to a study, since the year 2016, Filipinos remain to be on the top spot </w:t>
      </w:r>
      <w:r>
        <w:t>when it comes to the number of hours spent on the internet, especially on social media. On the average, Filipinos spend 10 hours via any device. This change in lifestyle disrupts multiple discipline: from radio commercials to internet marketing (marketing)</w:t>
      </w:r>
      <w:r>
        <w:t>; from free TV to on-demand, live streaming (broadcasting); from over the counter transaction to e-payment (finance); from standalone stores to e-commerce (sales); from on-site work to telecommuting (human resource). Everybody is enjoying the benefit of th</w:t>
      </w:r>
      <w:r>
        <w:t xml:space="preserve">e internet connectivity, thus the demand for more network capacity is increasing exponentially - an opportunity for the </w:t>
      </w:r>
      <w:proofErr w:type="spellStart"/>
      <w:r>
        <w:t>telco</w:t>
      </w:r>
      <w:proofErr w:type="spellEnd"/>
      <w:r>
        <w:t xml:space="preserve"> players.</w:t>
      </w:r>
      <w:r>
        <w:tab/>
      </w:r>
    </w:p>
    <w:p w:rsidR="00CE45CF" w:rsidRDefault="00CE45CF"/>
    <w:p w:rsidR="00CE45CF" w:rsidRDefault="00747A13">
      <w:pPr>
        <w:pStyle w:val="Heading3"/>
      </w:pPr>
      <w:r>
        <w:t>Technological Factor</w:t>
      </w:r>
    </w:p>
    <w:p w:rsidR="00CE45CF" w:rsidRDefault="00747A13">
      <w:pPr>
        <w:ind w:firstLine="720"/>
      </w:pPr>
      <w:r>
        <w:t>Advancement in networking technologies are very popular this 2019: commercialization of 5G technol</w:t>
      </w:r>
      <w:r>
        <w:t xml:space="preserve">ogy, and the gradual movement from hardware-based to software-defined networking. </w:t>
      </w:r>
    </w:p>
    <w:p w:rsidR="00CE45CF" w:rsidRDefault="00747A13">
      <w:pPr>
        <w:ind w:firstLine="720"/>
      </w:pPr>
      <w:r>
        <w:t>5G is the next generation of mobile broadband that will succeed our 4G LTE connection. With this new technology</w:t>
      </w:r>
      <w:proofErr w:type="gramStart"/>
      <w:r>
        <w:t>,  subscribers</w:t>
      </w:r>
      <w:proofErr w:type="gramEnd"/>
      <w:r>
        <w:t xml:space="preserve"> will see exponentially faster download and uplo</w:t>
      </w:r>
      <w:r>
        <w:t xml:space="preserve">ad speeds. </w:t>
      </w:r>
      <w:r>
        <w:lastRenderedPageBreak/>
        <w:t xml:space="preserve">5G </w:t>
      </w:r>
      <w:proofErr w:type="spellStart"/>
      <w:r>
        <w:t>speedtest</w:t>
      </w:r>
      <w:proofErr w:type="spellEnd"/>
      <w:r>
        <w:t xml:space="preserve"> can reach more than 1Gbps, compared to 4G top speed of 300Mbps Round-trip delays in the communication on a wireless domain, will also drastically decrease. </w:t>
      </w:r>
    </w:p>
    <w:p w:rsidR="00CE45CF" w:rsidRDefault="00747A13">
      <w:pPr>
        <w:ind w:firstLine="720"/>
      </w:pPr>
      <w:r>
        <w:t xml:space="preserve">On the other hand, the booming technology of software-defined networking (SDN) disrupts the traditional hardware-based networking. Before, separate </w:t>
      </w:r>
      <w:proofErr w:type="spellStart"/>
      <w:r>
        <w:t>hardwares</w:t>
      </w:r>
      <w:proofErr w:type="spellEnd"/>
      <w:r>
        <w:t xml:space="preserve"> are needed to a certain function, say a company employs two core routers and three distribution sw</w:t>
      </w:r>
      <w:r>
        <w:t xml:space="preserve">itches. With the introduction of SDN or virtualization, the images or </w:t>
      </w:r>
      <w:proofErr w:type="spellStart"/>
      <w:r>
        <w:t>softwares</w:t>
      </w:r>
      <w:proofErr w:type="spellEnd"/>
      <w:r>
        <w:t xml:space="preserve"> of these previously separate devices can now be virtually compressed in a single device, which is normally a server. Inside this single server, the five network functions can n</w:t>
      </w:r>
      <w:r>
        <w:t>ow logically operate, on independent instances. This technology can save not only office spaces but also costs for the company.</w:t>
      </w:r>
    </w:p>
    <w:p w:rsidR="00CE45CF" w:rsidRDefault="00747A13">
      <w:pPr>
        <w:ind w:firstLine="720"/>
      </w:pPr>
      <w:r>
        <w:t xml:space="preserve">These technological advancements are an opportunity to the </w:t>
      </w:r>
      <w:proofErr w:type="spellStart"/>
      <w:r>
        <w:t>telco</w:t>
      </w:r>
      <w:proofErr w:type="spellEnd"/>
      <w:r>
        <w:t xml:space="preserve"> players as these could establish their competitive advantage ag</w:t>
      </w:r>
      <w:r>
        <w:t>ainst their competitors if implemented efficiently.</w:t>
      </w:r>
    </w:p>
    <w:p w:rsidR="00CE45CF" w:rsidRDefault="00CE45CF"/>
    <w:p w:rsidR="00CE45CF" w:rsidRDefault="00747A13">
      <w:pPr>
        <w:pStyle w:val="Heading3"/>
      </w:pPr>
      <w:bookmarkStart w:id="7" w:name="_bsgc5eq1fun6" w:colFirst="0" w:colLast="0"/>
      <w:bookmarkEnd w:id="7"/>
      <w:r>
        <w:t>Environmental Factor</w:t>
      </w:r>
    </w:p>
    <w:p w:rsidR="00CE45CF" w:rsidRDefault="00747A13">
      <w:r>
        <w:t>Philippine is geographically situated in the region that is prone to earthquakes and typhoons. Wet submarine fiber cables are likely to be damaged when tectonic movements occur, thus</w:t>
      </w:r>
      <w:r>
        <w:t xml:space="preserve"> the need for link redundancy is strong to avoid network isolation. In addition, cellular towers tend to collapse and overhead cables to break during very strong storms. These environmental disasters pose a threat to existing infrastructure of </w:t>
      </w:r>
      <w:proofErr w:type="spellStart"/>
      <w:r>
        <w:t>telco</w:t>
      </w:r>
      <w:proofErr w:type="spellEnd"/>
      <w:r>
        <w:t xml:space="preserve"> player</w:t>
      </w:r>
      <w:r>
        <w:t>s and needs to be taken into consideration during the strategic planning.</w:t>
      </w:r>
    </w:p>
    <w:p w:rsidR="00CE45CF" w:rsidRDefault="00CE45CF"/>
    <w:p w:rsidR="00CE45CF" w:rsidRDefault="00747A13">
      <w:pPr>
        <w:pStyle w:val="Heading3"/>
      </w:pPr>
      <w:bookmarkStart w:id="8" w:name="_51n5dkt2pfsu" w:colFirst="0" w:colLast="0"/>
      <w:bookmarkEnd w:id="8"/>
      <w:r>
        <w:t>Legal Factor</w:t>
      </w:r>
    </w:p>
    <w:p w:rsidR="00CE45CF" w:rsidRDefault="00747A13">
      <w:r>
        <w:tab/>
        <w:t xml:space="preserve">February 2019, President </w:t>
      </w:r>
      <w:proofErr w:type="spellStart"/>
      <w:r>
        <w:t>Duterte</w:t>
      </w:r>
      <w:proofErr w:type="spellEnd"/>
      <w:r>
        <w:t xml:space="preserve"> signs into law the Republic Act 11202 or the "Mobile Number Portability Act." This law paves the way for a subscriber, may it be prepa</w:t>
      </w:r>
      <w:r>
        <w:t xml:space="preserve">id or postpaid, to preserve his existing cell phone number for free when he decided to shift to another </w:t>
      </w:r>
      <w:proofErr w:type="spellStart"/>
      <w:r>
        <w:t>telco</w:t>
      </w:r>
      <w:proofErr w:type="spellEnd"/>
      <w:r>
        <w:t xml:space="preserve"> provider. In relation to this Lifetime Cellphone Number Act, National Telecommunications Commission’s (NTC) also issued Memorandum Circular 01-05-</w:t>
      </w:r>
      <w:r>
        <w:t xml:space="preserve">2019 which mandates </w:t>
      </w:r>
      <w:proofErr w:type="spellStart"/>
      <w:r>
        <w:t>telco</w:t>
      </w:r>
      <w:proofErr w:type="spellEnd"/>
      <w:r>
        <w:t xml:space="preserve"> players to unlock the mobile phones of their subscribers after the “lock-in” period, the applicable service contract or if the subscriber pays an early termination fee. By these two new regulations of the current administration, i</w:t>
      </w:r>
      <w:r>
        <w:t xml:space="preserve">t became easier for consumers to switch to their preferred </w:t>
      </w:r>
      <w:proofErr w:type="spellStart"/>
      <w:r>
        <w:t>telco</w:t>
      </w:r>
      <w:proofErr w:type="spellEnd"/>
      <w:r>
        <w:t xml:space="preserve"> provider. These pose an external threat to the </w:t>
      </w:r>
      <w:proofErr w:type="spellStart"/>
      <w:r>
        <w:t>telco</w:t>
      </w:r>
      <w:proofErr w:type="spellEnd"/>
      <w:r>
        <w:t xml:space="preserve"> players.</w:t>
      </w:r>
    </w:p>
    <w:p w:rsidR="00CE45CF" w:rsidRDefault="00CE45CF"/>
    <w:p w:rsidR="00CE45CF" w:rsidRDefault="00747A13">
      <w:pPr>
        <w:pStyle w:val="Heading2"/>
      </w:pPr>
      <w:r>
        <w:lastRenderedPageBreak/>
        <w:t>Threats and Opportunities</w:t>
      </w:r>
    </w:p>
    <w:p w:rsidR="00CE45CF" w:rsidRDefault="00747A13">
      <w:pPr>
        <w:ind w:firstLine="720"/>
      </w:pPr>
      <w:r>
        <w:t xml:space="preserve">Below are a summary of the external threats and opportunities within the </w:t>
      </w:r>
      <w:proofErr w:type="spellStart"/>
      <w:r>
        <w:t>telco</w:t>
      </w:r>
      <w:proofErr w:type="spellEnd"/>
      <w:r>
        <w:t xml:space="preserve"> industry. These are sor</w:t>
      </w:r>
      <w:r>
        <w:t xml:space="preserve">ted in a table along with their respective weights, ratings and weighted score which is called External Factor </w:t>
      </w:r>
      <w:proofErr w:type="gramStart"/>
      <w:r>
        <w:t>Evaluation(</w:t>
      </w:r>
      <w:proofErr w:type="gramEnd"/>
      <w:r>
        <w:t xml:space="preserve">EFE) Matrix. </w:t>
      </w:r>
    </w:p>
    <w:p w:rsidR="00CE45CF" w:rsidRDefault="00747A13">
      <w:pPr>
        <w:jc w:val="center"/>
      </w:pPr>
      <w:r>
        <w:rPr>
          <w:noProof/>
          <w:lang w:val="en-PH"/>
        </w:rPr>
        <w:drawing>
          <wp:inline distT="114300" distB="114300" distL="114300" distR="114300">
            <wp:extent cx="4705350" cy="2493744"/>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4705350" cy="2493744"/>
                    </a:xfrm>
                    <a:prstGeom prst="rect">
                      <a:avLst/>
                    </a:prstGeom>
                    <a:ln/>
                  </pic:spPr>
                </pic:pic>
              </a:graphicData>
            </a:graphic>
          </wp:inline>
        </w:drawing>
      </w:r>
    </w:p>
    <w:p w:rsidR="00CE45CF" w:rsidRDefault="00CE45CF">
      <w:pPr>
        <w:jc w:val="left"/>
      </w:pPr>
    </w:p>
    <w:p w:rsidR="00CE45CF" w:rsidRDefault="00747A13">
      <w:pPr>
        <w:pStyle w:val="Heading2"/>
      </w:pPr>
      <w:bookmarkStart w:id="9" w:name="_j4fbis5qksve" w:colFirst="0" w:colLast="0"/>
      <w:bookmarkEnd w:id="9"/>
      <w:r>
        <w:lastRenderedPageBreak/>
        <w:t>Industry and competitive analysis</w:t>
      </w:r>
    </w:p>
    <w:p w:rsidR="00CE45CF" w:rsidRDefault="00747A13">
      <w:pPr>
        <w:pStyle w:val="Heading3"/>
      </w:pPr>
      <w:bookmarkStart w:id="10" w:name="_dyzer5i1pm1t" w:colFirst="0" w:colLast="0"/>
      <w:bookmarkEnd w:id="10"/>
      <w:r>
        <w:t>Strategic Map</w:t>
      </w:r>
    </w:p>
    <w:p w:rsidR="00CE45CF" w:rsidRDefault="00747A13">
      <w:pPr>
        <w:jc w:val="center"/>
      </w:pPr>
      <w:r>
        <w:rPr>
          <w:noProof/>
          <w:lang w:val="en-PH"/>
        </w:rPr>
        <w:drawing>
          <wp:inline distT="114300" distB="114300" distL="114300" distR="114300">
            <wp:extent cx="4765393" cy="4433888"/>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4765393" cy="4433888"/>
                    </a:xfrm>
                    <a:prstGeom prst="rect">
                      <a:avLst/>
                    </a:prstGeom>
                    <a:ln/>
                  </pic:spPr>
                </pic:pic>
              </a:graphicData>
            </a:graphic>
          </wp:inline>
        </w:drawing>
      </w:r>
    </w:p>
    <w:p w:rsidR="00CE45CF" w:rsidRDefault="00747A13">
      <w:pPr>
        <w:jc w:val="center"/>
        <w:rPr>
          <w:i/>
        </w:rPr>
      </w:pPr>
      <w:r>
        <w:rPr>
          <w:i/>
        </w:rPr>
        <w:t>Technological Advancement versus Network Speed</w:t>
      </w:r>
    </w:p>
    <w:p w:rsidR="00CE45CF" w:rsidRDefault="00CE45CF"/>
    <w:p w:rsidR="00CE45CF" w:rsidRDefault="00CE45CF"/>
    <w:p w:rsidR="00CE45CF" w:rsidRDefault="00747A13">
      <w:pPr>
        <w:pStyle w:val="Heading3"/>
      </w:pPr>
      <w:r>
        <w:t>Market Definition</w:t>
      </w:r>
    </w:p>
    <w:p w:rsidR="00CE45CF" w:rsidRDefault="00747A13">
      <w:r>
        <w:t xml:space="preserve">Because telecommunications sector is a service industry, its customers are called subscribers. These subscribers are divided into two depending on their mode of </w:t>
      </w:r>
      <w:proofErr w:type="spellStart"/>
      <w:r>
        <w:t>payment</w:t>
      </w:r>
      <w:proofErr w:type="gramStart"/>
      <w:r>
        <w:t>:either</w:t>
      </w:r>
      <w:proofErr w:type="spellEnd"/>
      <w:proofErr w:type="gramEnd"/>
      <w:r>
        <w:t xml:space="preserve"> </w:t>
      </w:r>
      <w:r>
        <w:rPr>
          <w:i/>
        </w:rPr>
        <w:t xml:space="preserve">prepaid </w:t>
      </w:r>
      <w:r>
        <w:t xml:space="preserve">or </w:t>
      </w:r>
      <w:r>
        <w:rPr>
          <w:i/>
        </w:rPr>
        <w:t>postpaid</w:t>
      </w:r>
      <w:r>
        <w:t xml:space="preserve">. These </w:t>
      </w:r>
      <w:proofErr w:type="spellStart"/>
      <w:r>
        <w:t>telco</w:t>
      </w:r>
      <w:proofErr w:type="spellEnd"/>
      <w:r>
        <w:t xml:space="preserve"> players cater to individual customers when latt</w:t>
      </w:r>
      <w:r>
        <w:t>er avail SMS services, home broadband, digital mobile communication or internet-on-the-go services. Another target market are small and medium-sized businesses, corporate and enterprise clients. The services available to them are fixed line voice and corpo</w:t>
      </w:r>
      <w:r>
        <w:t>rate data.</w:t>
      </w:r>
    </w:p>
    <w:p w:rsidR="00CE45CF" w:rsidRDefault="00CE45CF"/>
    <w:p w:rsidR="00CE45CF" w:rsidRDefault="00747A13">
      <w:pPr>
        <w:pStyle w:val="Heading3"/>
      </w:pPr>
      <w:bookmarkStart w:id="11" w:name="_haek90pis172" w:colFirst="0" w:colLast="0"/>
      <w:bookmarkEnd w:id="11"/>
      <w:r>
        <w:lastRenderedPageBreak/>
        <w:t>Market Size</w:t>
      </w:r>
    </w:p>
    <w:p w:rsidR="00CE45CF" w:rsidRDefault="00747A13">
      <w:pPr>
        <w:ind w:firstLine="720"/>
      </w:pPr>
      <w:r>
        <w:t xml:space="preserve">One way to obtain the market share is to base it on total sales revenue of all competing companies. Since this sector is considered in duopoly type of competition, the total revenue is the sum of the revenues of the two major </w:t>
      </w:r>
      <w:proofErr w:type="spellStart"/>
      <w:r>
        <w:t>telco</w:t>
      </w:r>
      <w:proofErr w:type="spellEnd"/>
      <w:r>
        <w:t xml:space="preserve"> </w:t>
      </w:r>
      <w:r>
        <w:t>player. According to the research by COL Financial Group, Inc. as of fiscal year 2018, the total revenue for the telecommunications industry is roughly P294 billion, in which 47.63% of it is Globe’s cut on the pie while its major competitor PLDT has 52.37%</w:t>
      </w:r>
      <w:r>
        <w:t xml:space="preserve">. </w:t>
      </w:r>
    </w:p>
    <w:p w:rsidR="00CE45CF" w:rsidRDefault="00747A13">
      <w:r>
        <w:tab/>
        <w:t>In addition, the total subscriber count within the mobile space, both prepaid and postpaid, has also been taken into account. Based from the first quarter of 2019 research of COL Financial, the total mobile subscriber count reached 147.4 Million. Globe</w:t>
      </w:r>
      <w:r>
        <w:t>’s number of mobile subscriber sits around 83.5 million users, or 56.65% of the total subscribers, while PLDT has 63.9 million, or 43.35%</w:t>
      </w:r>
    </w:p>
    <w:p w:rsidR="00CE45CF" w:rsidRDefault="00CE45CF"/>
    <w:p w:rsidR="00CE45CF" w:rsidRDefault="00747A13">
      <w:pPr>
        <w:pStyle w:val="Heading2"/>
      </w:pPr>
      <w:bookmarkStart w:id="12" w:name="_6v9nhxhruslh" w:colFirst="0" w:colLast="0"/>
      <w:bookmarkEnd w:id="12"/>
      <w:r>
        <w:t>Broader Societal Expectations</w:t>
      </w:r>
    </w:p>
    <w:p w:rsidR="00CE45CF" w:rsidRDefault="00747A13">
      <w:pPr>
        <w:pStyle w:val="Heading3"/>
      </w:pPr>
      <w:bookmarkStart w:id="13" w:name="_t54c6dlayrd2" w:colFirst="0" w:colLast="0"/>
      <w:bookmarkEnd w:id="13"/>
      <w:r>
        <w:t>Corporate Social Responsibility</w:t>
      </w:r>
    </w:p>
    <w:p w:rsidR="00CE45CF" w:rsidRDefault="00747A13">
      <w:r>
        <w:tab/>
      </w:r>
      <w:r>
        <w:t xml:space="preserve">Globe Telecom also has a Corporate Social Responsibility arm that oversee the sustainability efforts of the company. As their businesses continue to grow, the company would want to contribute in building the nation by engaging and empowering its workforce </w:t>
      </w:r>
      <w:r>
        <w:t xml:space="preserve">to be committed in doing a </w:t>
      </w:r>
      <w:r>
        <w:rPr>
          <w:i/>
        </w:rPr>
        <w:t xml:space="preserve">Globe of Good. </w:t>
      </w:r>
      <w:r>
        <w:t>The company also listed on their website their sustainable development goals: (1) protection of life on land and below water, (2) raise climate awareness and responsible consumption and production, (3) promotion of</w:t>
      </w:r>
      <w:r>
        <w:t xml:space="preserve"> good health and </w:t>
      </w:r>
      <w:proofErr w:type="spellStart"/>
      <w:r>
        <w:t>well being</w:t>
      </w:r>
      <w:proofErr w:type="spellEnd"/>
      <w:r>
        <w:t>, (4) quality education, and (5) big impact to industry, innovation, infrastructure and economic growth.</w:t>
      </w:r>
    </w:p>
    <w:p w:rsidR="00CE45CF" w:rsidRDefault="00747A13">
      <w:r>
        <w:tab/>
        <w:t>As the country progress through digital transformation, Globe Telecom contributes to the advance learning and education acr</w:t>
      </w:r>
      <w:r>
        <w:t xml:space="preserve">oss different public schools. They value education, and they believe that every child has his or her rights to access quality education. The company sponsors public schools with new gadgets, critical infrastructure, reliable internet access, collaborative </w:t>
      </w:r>
      <w:r>
        <w:t>learning spaces, and training for teachers to be competent in Information and Communications Technology (ICT). Some of their workshops include cyber security and safety, and online responsibility and etiquette.</w:t>
      </w:r>
    </w:p>
    <w:p w:rsidR="00CE45CF" w:rsidRDefault="00747A13">
      <w:r>
        <w:tab/>
        <w:t xml:space="preserve">The company also commits itself in building </w:t>
      </w:r>
      <w:r>
        <w:t>greener world. Their environmental initiatives target to support sustainable and clean programs that could benefit every Filipino and eventually the mother earth. Old mobile phones and broken chargers are made sure not to end up in landfills by having it r</w:t>
      </w:r>
      <w:r>
        <w:t xml:space="preserve">ecovered and recycled. Moreover, their CSR arm partners with foundations to help </w:t>
      </w:r>
      <w:r>
        <w:lastRenderedPageBreak/>
        <w:t>save rainforest in some provinces in the Philippines. Not only to restore its beauty, but to help educate the public and raise awareness about the state of Philippine rainfore</w:t>
      </w:r>
      <w:r>
        <w:t>st.</w:t>
      </w:r>
    </w:p>
    <w:p w:rsidR="00CE45CF" w:rsidRDefault="00747A13">
      <w:r>
        <w:tab/>
        <w:t xml:space="preserve">Furthermore, Globe also shows its care for the people, especially the </w:t>
      </w:r>
      <w:proofErr w:type="spellStart"/>
      <w:r>
        <w:t>FIlipinos</w:t>
      </w:r>
      <w:proofErr w:type="spellEnd"/>
      <w:r>
        <w:t xml:space="preserve">. The company aspires to provide opportunities within its value chain. Through the </w:t>
      </w:r>
      <w:proofErr w:type="spellStart"/>
      <w:r>
        <w:t>AutoLoadMax</w:t>
      </w:r>
      <w:proofErr w:type="spellEnd"/>
      <w:r>
        <w:t xml:space="preserve"> program, small retail stores were able to generate additional income from the</w:t>
      </w:r>
      <w:r>
        <w:t xml:space="preserve"> large volume of their prepaid subscribers. In addition, their employment facilitation program aims to provide job seekers from the marginalized sector a technical-vocational opportunities within Globe, its partner subsidiaries, third-party contractors, an</w:t>
      </w:r>
      <w:r>
        <w:t>d vendors nationwide. At the end of the day, we Filipinos will benefit to the further growth of our own economy.</w:t>
      </w:r>
    </w:p>
    <w:p w:rsidR="00CE45CF" w:rsidRDefault="00CE45CF">
      <w:pPr>
        <w:pStyle w:val="Heading1"/>
      </w:pPr>
      <w:bookmarkStart w:id="14" w:name="_hcekidholc6s" w:colFirst="0" w:colLast="0"/>
      <w:bookmarkEnd w:id="14"/>
    </w:p>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CE45CF"/>
    <w:p w:rsidR="00CE45CF" w:rsidRDefault="00747A13">
      <w:pPr>
        <w:pStyle w:val="Heading1"/>
      </w:pPr>
      <w:bookmarkStart w:id="15" w:name="_rxhapnidnup0" w:colFirst="0" w:colLast="0"/>
      <w:bookmarkEnd w:id="15"/>
      <w:r>
        <w:t xml:space="preserve">MODULE THREE – Analysis of Internal Environment </w:t>
      </w:r>
    </w:p>
    <w:p w:rsidR="00CE45CF" w:rsidRDefault="00747A13">
      <w:pPr>
        <w:pStyle w:val="Heading2"/>
      </w:pPr>
      <w:bookmarkStart w:id="16" w:name="_w2ns1vy6xiuk" w:colFirst="0" w:colLast="0"/>
      <w:bookmarkEnd w:id="16"/>
      <w:r>
        <w:t>Overview of the Company</w:t>
      </w:r>
    </w:p>
    <w:p w:rsidR="00CE45CF" w:rsidRDefault="00747A13">
      <w:r>
        <w:t>Globe Telecom operates as one of the largest and mo</w:t>
      </w:r>
      <w:r>
        <w:t>st technologically advanced mobile, fixed line and broadband networks in the country. It provides reliable, high-speed internet communications and private data network services to individual customers, small and medium-</w:t>
      </w:r>
      <w:r>
        <w:lastRenderedPageBreak/>
        <w:t>sized businesses, and corporate and e</w:t>
      </w:r>
      <w:r>
        <w:t>nterprise clients. Other offerings include services for internal applications, internet protocol-based solutions and multimedia content delivery.</w:t>
      </w:r>
    </w:p>
    <w:p w:rsidR="00CE45CF" w:rsidRDefault="00CE45CF">
      <w:pPr>
        <w:pStyle w:val="Heading3"/>
      </w:pPr>
    </w:p>
    <w:p w:rsidR="00CE45CF" w:rsidRDefault="00747A13">
      <w:pPr>
        <w:pStyle w:val="Heading3"/>
      </w:pPr>
      <w:bookmarkStart w:id="17" w:name="_iljyzu1rnrp0" w:colFirst="0" w:colLast="0"/>
      <w:bookmarkEnd w:id="17"/>
      <w:r>
        <w:t>Business Segments</w:t>
      </w:r>
    </w:p>
    <w:p w:rsidR="00CE45CF" w:rsidRDefault="00747A13">
      <w:pPr>
        <w:pStyle w:val="Heading4"/>
        <w:numPr>
          <w:ilvl w:val="0"/>
          <w:numId w:val="6"/>
        </w:numPr>
      </w:pPr>
      <w:bookmarkStart w:id="18" w:name="_gm8oqbggmpqi" w:colFirst="0" w:colLast="0"/>
      <w:bookmarkEnd w:id="18"/>
      <w:r>
        <w:t>Mobile Business</w:t>
      </w:r>
    </w:p>
    <w:p w:rsidR="00CE45CF" w:rsidRDefault="00747A13">
      <w:pPr>
        <w:ind w:firstLine="720"/>
      </w:pPr>
      <w:r>
        <w:t>Globe provides digital mobile communication and internet-on-the-go services nationwide using a fully digital network based on the Global System for Mobile Communication (GSM), 3G, HSPA+, and LTE technologies. It provides voice, SMS, data, and value-added s</w:t>
      </w:r>
      <w:r>
        <w:t>ervices to its mobile subscribers through three major brands: Globe Postpaid, Globe Prepaid and TM (including fully mobile, internet-on-the-go service).</w:t>
      </w:r>
    </w:p>
    <w:p w:rsidR="00CE45CF" w:rsidRDefault="00747A13">
      <w:pPr>
        <w:ind w:firstLine="720"/>
      </w:pPr>
      <w:r>
        <w:t>Globe’s Mobile Short Message Service (SMS) includes local and international offerings. The company also</w:t>
      </w:r>
      <w:r>
        <w:t xml:space="preserve"> offers various bucket and unlimited SMS packages to cater to the different needs and lifestyles of its postpaid and prepaid subscribers.</w:t>
      </w:r>
    </w:p>
    <w:p w:rsidR="00CE45CF" w:rsidRDefault="00747A13">
      <w:pPr>
        <w:ind w:firstLine="720"/>
      </w:pPr>
      <w:r>
        <w:t>For the company’s Mobile voice service, it is offering local, national and international long distance call. It has on</w:t>
      </w:r>
      <w:r>
        <w:t xml:space="preserve">e of the most extensive local calling options designed for multiple calling profiles. In addition to its standard, pay-per-use rates, subscribers can choose from bulk and unlimited voice offerings for </w:t>
      </w:r>
      <w:proofErr w:type="spellStart"/>
      <w:r>
        <w:t>allday</w:t>
      </w:r>
      <w:proofErr w:type="spellEnd"/>
      <w:r>
        <w:t xml:space="preserve"> or off-peak use, and in several denominations to</w:t>
      </w:r>
      <w:r>
        <w:t xml:space="preserve"> suit different budgets. </w:t>
      </w:r>
    </w:p>
    <w:p w:rsidR="00CE45CF" w:rsidRDefault="00747A13">
      <w:pPr>
        <w:ind w:firstLine="720"/>
      </w:pPr>
      <w:r>
        <w:t xml:space="preserve">Lastly, Globe’s Mobile Data services allow subscribers to access the internet using their internet-capable handsets, devices or laptops with USB modems. Data access can be made using various technologies including LTE, HSPA+, </w:t>
      </w:r>
      <w:proofErr w:type="gramStart"/>
      <w:r>
        <w:t>3G</w:t>
      </w:r>
      <w:proofErr w:type="gramEnd"/>
      <w:r>
        <w:t xml:space="preserve"> w</w:t>
      </w:r>
      <w:r>
        <w:t>ith HSDPA, EDGE and GPRS. This second quarter of 2019, the company rolled-out the next-generation 5G network technology.</w:t>
      </w:r>
    </w:p>
    <w:p w:rsidR="00CE45CF" w:rsidRDefault="00CE45CF">
      <w:pPr>
        <w:ind w:firstLine="720"/>
      </w:pPr>
    </w:p>
    <w:p w:rsidR="00CE45CF" w:rsidRDefault="00747A13">
      <w:pPr>
        <w:pStyle w:val="Heading4"/>
        <w:numPr>
          <w:ilvl w:val="0"/>
          <w:numId w:val="6"/>
        </w:numPr>
      </w:pPr>
      <w:bookmarkStart w:id="19" w:name="_mpbqfjpolj56" w:colFirst="0" w:colLast="0"/>
      <w:bookmarkEnd w:id="19"/>
      <w:r>
        <w:t>Fixed-line and Broadband Business</w:t>
      </w:r>
    </w:p>
    <w:p w:rsidR="00CE45CF" w:rsidRDefault="00747A13">
      <w:pPr>
        <w:ind w:firstLine="720"/>
      </w:pPr>
      <w:r>
        <w:t>Globe Telecom offers a full range of fixed line communications services, wired and wireless broadban</w:t>
      </w:r>
      <w:r>
        <w:t>d access, and end-to-end connectivity solutions customized for consumers, SMEs (Small &amp; Medium Enterprises), large corporations and businesses.</w:t>
      </w:r>
    </w:p>
    <w:p w:rsidR="00CE45CF" w:rsidRDefault="00747A13">
      <w:pPr>
        <w:ind w:firstLine="720"/>
      </w:pPr>
      <w:r>
        <w:t>For its fixed line voice services, the company offers local, national and international long distance calling se</w:t>
      </w:r>
      <w:r>
        <w:t xml:space="preserve">rvices in postpaid and prepaid packages through its </w:t>
      </w:r>
      <w:proofErr w:type="spellStart"/>
      <w:r>
        <w:rPr>
          <w:i/>
        </w:rPr>
        <w:t>Globelines</w:t>
      </w:r>
      <w:proofErr w:type="spellEnd"/>
      <w:r>
        <w:rPr>
          <w:i/>
        </w:rPr>
        <w:t xml:space="preserve"> </w:t>
      </w:r>
      <w:r>
        <w:t xml:space="preserve">brand. Subscribers get to enjoy toll-free rates for national long distance calls with other </w:t>
      </w:r>
      <w:proofErr w:type="spellStart"/>
      <w:r>
        <w:rPr>
          <w:i/>
        </w:rPr>
        <w:t>Globelines</w:t>
      </w:r>
      <w:proofErr w:type="spellEnd"/>
      <w:r>
        <w:rPr>
          <w:i/>
        </w:rPr>
        <w:t xml:space="preserve"> </w:t>
      </w:r>
      <w:r>
        <w:t>subscribers nationwide. For corporate and enterprise customers, Globe offers voice solutio</w:t>
      </w:r>
      <w:r>
        <w:t xml:space="preserve">ns that include regular and premium conferencing, enhanced voice mail, IP-PBX solutions and domestic or international toll free services. With the Company's cutting-edge Next Generation Network </w:t>
      </w:r>
      <w:r>
        <w:lastRenderedPageBreak/>
        <w:t>(NGN), Globe Business Voice solutions offer enterprises a bevy</w:t>
      </w:r>
      <w:r>
        <w:t xml:space="preserve"> of fully-managed traditional and IP-based voice packages that can be customized to their needs.</w:t>
      </w:r>
    </w:p>
    <w:p w:rsidR="00CE45CF" w:rsidRDefault="00747A13">
      <w:pPr>
        <w:ind w:firstLine="720"/>
      </w:pPr>
      <w:r>
        <w:t>The company also offers Corporate Data Services which include end-to-end data solutions customized according to the needs of businesses. Globe’s product offeri</w:t>
      </w:r>
      <w:r>
        <w:t>ngs include international and domestic leased line services, wholesale and corporate internet access, data center services and other connectivity solutions tailored to the needs of specific industries.</w:t>
      </w:r>
    </w:p>
    <w:p w:rsidR="00CE45CF" w:rsidRDefault="00747A13">
      <w:pPr>
        <w:ind w:firstLine="720"/>
      </w:pPr>
      <w:r>
        <w:t xml:space="preserve">Globe’s international data services provide corporate </w:t>
      </w:r>
      <w:r>
        <w:t>and enterprise customers with the most diverse international connectivity solutions. Globe’s extensive data network allows customers to manage their own virtual private networks, subscribe to wholesale internet access via managed international private leas</w:t>
      </w:r>
      <w:r>
        <w:t>ed lines, run various applications, and access other networks with integrated voice services over high-speed, redundant and reliable connections.</w:t>
      </w:r>
    </w:p>
    <w:p w:rsidR="00CE45CF" w:rsidRDefault="00747A13">
      <w:pPr>
        <w:ind w:firstLine="720"/>
      </w:pPr>
      <w:r>
        <w:t>For the company’s domestic data services, it includes data center solutions such as business continuity and da</w:t>
      </w:r>
      <w:r>
        <w:t>ta recovery services, 24x7 monitoring and management, dedicated server hosting, maintenance for application-hosting, managed space and carrier-class facilities for co-location requirements and dedicated hardware from leading partner vendors for off-site de</w:t>
      </w:r>
      <w:r>
        <w:t>ployment. Other corporate data services include premium-grade access solutions combining voice, broadband and video offerings designed to address specific connectivity requirements. These include Broadband Internet Zones (BIZ) for broadband-to-room interne</w:t>
      </w:r>
      <w:r>
        <w:t>t access for hotels, and Internet Exchange (</w:t>
      </w:r>
      <w:proofErr w:type="spellStart"/>
      <w:r>
        <w:t>GiX</w:t>
      </w:r>
      <w:proofErr w:type="spellEnd"/>
      <w:r>
        <w:t>) services for bandwidth-on-demand access packages based on average usage.</w:t>
      </w:r>
    </w:p>
    <w:p w:rsidR="00CE45CF" w:rsidRDefault="00747A13">
      <w:r>
        <w:tab/>
        <w:t>Globe offers wired and fixed wireless broadband services, across various technologies and</w:t>
      </w:r>
    </w:p>
    <w:p w:rsidR="00CE45CF" w:rsidRDefault="00747A13">
      <w:proofErr w:type="gramStart"/>
      <w:r>
        <w:t>connectivity</w:t>
      </w:r>
      <w:proofErr w:type="gramEnd"/>
      <w:r>
        <w:t xml:space="preserve"> speeds for its residential and</w:t>
      </w:r>
      <w:r>
        <w:t xml:space="preserve"> business customers. Globe Home Broadband consists of wired or DSL broadband packages which can be bundled with voice, content, and devices, or broadband data-only services which are available with download speeds ranging from 1 Mbps up to 15 Mbps. Globe a</w:t>
      </w:r>
      <w:r>
        <w:t>lso expanded its Long Term Evolution (LTE) footprint through LTE @Home offerings, bringing the latest internet technology to households and allowing subscribers to surf the internet at ultrafast speeds to watch high-definition videos, downloading and uploa</w:t>
      </w:r>
      <w:r>
        <w:t>ding large files, seamless music streaming, and voice-over-internet-protocol (VOIP) calling with clear quality. This LTE service is backed by the largest 4G network in the country deployed by Globe.</w:t>
      </w:r>
    </w:p>
    <w:p w:rsidR="00CE45CF" w:rsidRDefault="00CE45CF"/>
    <w:p w:rsidR="00CE45CF" w:rsidRDefault="00747A13">
      <w:pPr>
        <w:pStyle w:val="Heading2"/>
      </w:pPr>
      <w:bookmarkStart w:id="20" w:name="_ssccqyldushd" w:colFirst="0" w:colLast="0"/>
      <w:bookmarkEnd w:id="20"/>
      <w:r>
        <w:lastRenderedPageBreak/>
        <w:t>Financial Ratio Analysis</w:t>
      </w:r>
    </w:p>
    <w:p w:rsidR="00CE45CF" w:rsidRDefault="00747A13">
      <w:pPr>
        <w:jc w:val="center"/>
      </w:pPr>
      <w:r>
        <w:rPr>
          <w:noProof/>
          <w:lang w:val="en-PH"/>
        </w:rPr>
        <w:drawing>
          <wp:inline distT="114300" distB="114300" distL="114300" distR="114300">
            <wp:extent cx="4862513" cy="338074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862513" cy="3380741"/>
                    </a:xfrm>
                    <a:prstGeom prst="rect">
                      <a:avLst/>
                    </a:prstGeom>
                    <a:ln/>
                  </pic:spPr>
                </pic:pic>
              </a:graphicData>
            </a:graphic>
          </wp:inline>
        </w:drawing>
      </w:r>
    </w:p>
    <w:p w:rsidR="00CE45CF" w:rsidRDefault="00747A13">
      <w:pPr>
        <w:jc w:val="center"/>
      </w:pPr>
      <w:r>
        <w:rPr>
          <w:noProof/>
          <w:lang w:val="en-PH"/>
        </w:rPr>
        <w:lastRenderedPageBreak/>
        <w:drawing>
          <wp:inline distT="114300" distB="114300" distL="114300" distR="114300">
            <wp:extent cx="4843463" cy="461991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843463" cy="4619918"/>
                    </a:xfrm>
                    <a:prstGeom prst="rect">
                      <a:avLst/>
                    </a:prstGeom>
                    <a:ln/>
                  </pic:spPr>
                </pic:pic>
              </a:graphicData>
            </a:graphic>
          </wp:inline>
        </w:drawing>
      </w:r>
    </w:p>
    <w:p w:rsidR="00CE45CF" w:rsidRDefault="00747A13">
      <w:pPr>
        <w:jc w:val="center"/>
      </w:pPr>
      <w:r>
        <w:rPr>
          <w:noProof/>
          <w:lang w:val="en-PH"/>
        </w:rPr>
        <w:lastRenderedPageBreak/>
        <w:drawing>
          <wp:inline distT="114300" distB="114300" distL="114300" distR="114300">
            <wp:extent cx="5838825" cy="52292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838825" cy="5229225"/>
                    </a:xfrm>
                    <a:prstGeom prst="rect">
                      <a:avLst/>
                    </a:prstGeom>
                    <a:ln/>
                  </pic:spPr>
                </pic:pic>
              </a:graphicData>
            </a:graphic>
          </wp:inline>
        </w:drawing>
      </w:r>
    </w:p>
    <w:p w:rsidR="00CE45CF" w:rsidRDefault="00747A13">
      <w:pPr>
        <w:jc w:val="center"/>
      </w:pPr>
      <w:r>
        <w:rPr>
          <w:noProof/>
          <w:lang w:val="en-PH"/>
        </w:rPr>
        <w:lastRenderedPageBreak/>
        <w:drawing>
          <wp:inline distT="114300" distB="114300" distL="114300" distR="114300">
            <wp:extent cx="5800725" cy="55149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800725" cy="5514975"/>
                    </a:xfrm>
                    <a:prstGeom prst="rect">
                      <a:avLst/>
                    </a:prstGeom>
                    <a:ln/>
                  </pic:spPr>
                </pic:pic>
              </a:graphicData>
            </a:graphic>
          </wp:inline>
        </w:drawing>
      </w:r>
    </w:p>
    <w:p w:rsidR="00CE45CF" w:rsidRDefault="00747A13">
      <w:pPr>
        <w:jc w:val="center"/>
      </w:pPr>
      <w:r>
        <w:rPr>
          <w:noProof/>
          <w:lang w:val="en-PH"/>
        </w:rPr>
        <w:lastRenderedPageBreak/>
        <w:drawing>
          <wp:inline distT="114300" distB="114300" distL="114300" distR="114300">
            <wp:extent cx="5534025" cy="31908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34025" cy="3190875"/>
                    </a:xfrm>
                    <a:prstGeom prst="rect">
                      <a:avLst/>
                    </a:prstGeom>
                    <a:ln/>
                  </pic:spPr>
                </pic:pic>
              </a:graphicData>
            </a:graphic>
          </wp:inline>
        </w:drawing>
      </w:r>
    </w:p>
    <w:p w:rsidR="00CE45CF" w:rsidRDefault="00747A13">
      <w:pPr>
        <w:pStyle w:val="Heading2"/>
      </w:pPr>
      <w:r>
        <w:t>Value Chain Analysis</w:t>
      </w:r>
    </w:p>
    <w:p w:rsidR="00CE45CF" w:rsidRDefault="00747A13">
      <w:pPr>
        <w:pStyle w:val="Heading3"/>
      </w:pPr>
      <w:bookmarkStart w:id="21" w:name="_kd1qz81id99q" w:colFirst="0" w:colLast="0"/>
      <w:bookmarkEnd w:id="21"/>
      <w:r>
        <w:t>Primary Activities</w:t>
      </w:r>
    </w:p>
    <w:p w:rsidR="00CE45CF" w:rsidRDefault="00747A13">
      <w:pPr>
        <w:pStyle w:val="Heading4"/>
        <w:numPr>
          <w:ilvl w:val="0"/>
          <w:numId w:val="7"/>
        </w:numPr>
      </w:pPr>
      <w:bookmarkStart w:id="22" w:name="_po9u73fsh0g9" w:colFirst="0" w:colLast="0"/>
      <w:bookmarkEnd w:id="22"/>
      <w:r>
        <w:t>Supply Chain Management (Inbound Logistics)</w:t>
      </w:r>
    </w:p>
    <w:p w:rsidR="00CE45CF" w:rsidRDefault="00747A13">
      <w:pPr>
        <w:pBdr>
          <w:top w:val="nil"/>
          <w:left w:val="nil"/>
          <w:bottom w:val="nil"/>
          <w:right w:val="nil"/>
          <w:between w:val="nil"/>
        </w:pBdr>
        <w:ind w:firstLine="720"/>
      </w:pPr>
      <w:r>
        <w:t xml:space="preserve">Their principal suppliers for their mobile, transmission, IP equipment, fixed line and fixed broadband services are Huawei Technologies Co., Ltd. (China) and Nokia Corporation (Finland).  Other suppliers include NEC (Japan), ECI Telecom, Ltd. (Israel), </w:t>
      </w:r>
      <w:proofErr w:type="spellStart"/>
      <w:r>
        <w:t>Avi</w:t>
      </w:r>
      <w:r>
        <w:t>at</w:t>
      </w:r>
      <w:proofErr w:type="spellEnd"/>
      <w:r>
        <w:t xml:space="preserve"> Networks (USA), </w:t>
      </w:r>
      <w:proofErr w:type="spellStart"/>
      <w:r>
        <w:t>FiberHome</w:t>
      </w:r>
      <w:proofErr w:type="spellEnd"/>
      <w:r>
        <w:t xml:space="preserve"> Telecom Tech (China), Juniper Networks (USA), ZTE Corporation, and Tellabs (USA/Singapore). For </w:t>
      </w:r>
      <w:proofErr w:type="spellStart"/>
      <w:r>
        <w:t>WiFi</w:t>
      </w:r>
      <w:proofErr w:type="spellEnd"/>
      <w:r>
        <w:t xml:space="preserve"> service, Globe Telecom tapped partnership with Aruba Networks (USA) and Ruckus Networks (USA), while for Network Management an</w:t>
      </w:r>
      <w:r>
        <w:t xml:space="preserve">d Operational Support Systems, Globe’s primary solution provider includes IBM (USA), </w:t>
      </w:r>
      <w:proofErr w:type="spellStart"/>
      <w:r>
        <w:t>Mycom</w:t>
      </w:r>
      <w:proofErr w:type="spellEnd"/>
      <w:r>
        <w:t xml:space="preserve"> OSI (United Kingdom), Incognito (Canada), </w:t>
      </w:r>
      <w:proofErr w:type="spellStart"/>
      <w:r>
        <w:t>Netcracker</w:t>
      </w:r>
      <w:proofErr w:type="spellEnd"/>
      <w:r>
        <w:t xml:space="preserve"> (USA), </w:t>
      </w:r>
      <w:proofErr w:type="spellStart"/>
      <w:r>
        <w:t>Radcom</w:t>
      </w:r>
      <w:proofErr w:type="spellEnd"/>
      <w:r>
        <w:t xml:space="preserve"> (Israel) among others.</w:t>
      </w:r>
    </w:p>
    <w:p w:rsidR="00CE45CF" w:rsidRDefault="00CE45CF">
      <w:pPr>
        <w:pBdr>
          <w:top w:val="nil"/>
          <w:left w:val="nil"/>
          <w:bottom w:val="nil"/>
          <w:right w:val="nil"/>
          <w:between w:val="nil"/>
        </w:pBdr>
      </w:pPr>
    </w:p>
    <w:p w:rsidR="00CE45CF" w:rsidRDefault="00747A13">
      <w:pPr>
        <w:pStyle w:val="Heading4"/>
        <w:numPr>
          <w:ilvl w:val="0"/>
          <w:numId w:val="7"/>
        </w:numPr>
      </w:pPr>
      <w:bookmarkStart w:id="23" w:name="_szpxly42iww" w:colFirst="0" w:colLast="0"/>
      <w:bookmarkEnd w:id="23"/>
      <w:r>
        <w:t>Operations</w:t>
      </w:r>
    </w:p>
    <w:p w:rsidR="00CE45CF" w:rsidRDefault="00747A13">
      <w:r>
        <w:tab/>
        <w:t>The core  business of telecommunications provider is to connec</w:t>
      </w:r>
      <w:r>
        <w:t>t two or more segments by any means necessary; may it be wireless using microwave or satellite communications, or wired using copper or fiber optic cable system. Big global telecommunications provider rolled out high capacity submarine cable system that co</w:t>
      </w:r>
      <w:r>
        <w:t>nnects countries and continents with one another. Currently, Globe has two (2) international cable landing stations situated in different locales to ensure redundancy and network resiliency. Furthermore, since the Philippines consists of thousands of islan</w:t>
      </w:r>
      <w:r>
        <w:t xml:space="preserve">d, Globe also established two (2) geo-redundant Fiber Optic Backbone Network </w:t>
      </w:r>
      <w:r>
        <w:lastRenderedPageBreak/>
        <w:t xml:space="preserve">(FOBN) linking the Luzon, </w:t>
      </w:r>
      <w:proofErr w:type="spellStart"/>
      <w:r>
        <w:t>Visayas</w:t>
      </w:r>
      <w:proofErr w:type="spellEnd"/>
      <w:r>
        <w:t xml:space="preserve"> and Mindanao island groups. This network are now the primary national transmission backbone for Globe to support all of the different telecommuni</w:t>
      </w:r>
      <w:r>
        <w:t>cation services they offer to its customers. In addition to these two (2) FOBNs, Globe also operates and maintains a Digital Microwave (MW) Terrestrial network for a wireless, high bandwidth, point-to-point connection.</w:t>
      </w:r>
    </w:p>
    <w:p w:rsidR="00CE45CF" w:rsidRDefault="00747A13">
      <w:pPr>
        <w:ind w:firstLine="720"/>
      </w:pPr>
      <w:r>
        <w:t>The network devices and transport equ</w:t>
      </w:r>
      <w:r>
        <w:t>ipment purchased by the company use these cable systems to be able to peer with their fellow telecommunications providers here and abroad. These interconnections is the way for their respective customers to reach anything and anyone they desire. These prov</w:t>
      </w:r>
      <w:r>
        <w:t xml:space="preserve">iders have </w:t>
      </w:r>
      <w:proofErr w:type="spellStart"/>
      <w:r>
        <w:t>peerings</w:t>
      </w:r>
      <w:proofErr w:type="spellEnd"/>
      <w:r>
        <w:t xml:space="preserve"> between them that advertises their respective learned-routes to each other. Case in point, internet users can access billion numbers of contents Google servers have because of its peering with their internet provider. Additionally, here</w:t>
      </w:r>
      <w:r>
        <w:t xml:space="preserve"> in the Philippines, a Globe customer can reach a business website hosted by PLDT because the two providers are peered. This concept is true to any of the business segment being offered by the company, may it be voice, data, or multimedia</w:t>
      </w:r>
      <w:proofErr w:type="gramStart"/>
      <w:r>
        <w:t>..</w:t>
      </w:r>
      <w:proofErr w:type="gramEnd"/>
    </w:p>
    <w:p w:rsidR="00CE45CF" w:rsidRDefault="00CE45CF"/>
    <w:p w:rsidR="00CE45CF" w:rsidRDefault="00747A13">
      <w:pPr>
        <w:pStyle w:val="Heading4"/>
        <w:numPr>
          <w:ilvl w:val="0"/>
          <w:numId w:val="7"/>
        </w:numPr>
      </w:pPr>
      <w:bookmarkStart w:id="24" w:name="_kqz0x7obgd7j" w:colFirst="0" w:colLast="0"/>
      <w:bookmarkEnd w:id="24"/>
      <w:r>
        <w:t>Distribution (</w:t>
      </w:r>
      <w:r>
        <w:t>Outbound Logistics)</w:t>
      </w:r>
    </w:p>
    <w:p w:rsidR="00CE45CF" w:rsidRDefault="00747A13">
      <w:pPr>
        <w:ind w:firstLine="720"/>
      </w:pPr>
      <w:r>
        <w:t>By its wide and expanded network coverage, Globe subscribers can enjoy the services the company has to offer mostly anywhere in the Philippines. The company has invested and rolled out infrastructures needed to establish strategic footp</w:t>
      </w:r>
      <w:r>
        <w:t>rints in the country. In terms of cell sites, the Company has about 8,000 physical cell site locations providing 2G, 3G and 4G coverage nationwide.  As the Company continues to expand its network, Globe intends to lease more space for additional cell sites</w:t>
      </w:r>
      <w:r>
        <w:t xml:space="preserve"> as they strive to set up 100% mobile network coverage. As of the year ended 2018, Globe Telecom’s 4G LTE service has already been deployed to cover 95% of cities and municipalities nationwide.</w:t>
      </w:r>
    </w:p>
    <w:p w:rsidR="00CE45CF" w:rsidRDefault="00CE45CF"/>
    <w:p w:rsidR="00CE45CF" w:rsidRDefault="00747A13">
      <w:pPr>
        <w:pStyle w:val="Heading4"/>
        <w:numPr>
          <w:ilvl w:val="0"/>
          <w:numId w:val="7"/>
        </w:numPr>
      </w:pPr>
      <w:bookmarkStart w:id="25" w:name="_mfmgtx5hx8su" w:colFirst="0" w:colLast="0"/>
      <w:bookmarkEnd w:id="25"/>
      <w:r>
        <w:t>Sales and Marketing</w:t>
      </w:r>
    </w:p>
    <w:p w:rsidR="00CE45CF" w:rsidRDefault="00747A13">
      <w:pPr>
        <w:ind w:firstLine="720"/>
      </w:pPr>
      <w:r>
        <w:t>Globe has various sales channels to addre</w:t>
      </w:r>
      <w:r>
        <w:t>ss the diverse needs of its subscribers. As of December 31, 2018, the company has a total of 224 Globe Stores all over the country where customers are able to inquire and subscribe to wireless, broadband and fixed line services, reload prepaid credits, and</w:t>
      </w:r>
      <w:r>
        <w:t xml:space="preserve"> pay bills. They also utilize a number of independent dealers throughout the Philippines to sell and distribute its prepaid wireless services. Additionally, Globe also relies on its distribution network of over 1.2 million </w:t>
      </w:r>
      <w:proofErr w:type="spellStart"/>
      <w:r>
        <w:t>AutoloadMax</w:t>
      </w:r>
      <w:proofErr w:type="spellEnd"/>
      <w:r>
        <w:t xml:space="preserve"> retailers nationwide </w:t>
      </w:r>
      <w:r>
        <w:t xml:space="preserve">who offer prepaid reloading services to Globe and TM subscribers. This also includes consumer distribution </w:t>
      </w:r>
      <w:r>
        <w:lastRenderedPageBreak/>
        <w:t>channels such as convenience stores, gas stations, drugstores and bookstores. Lower denomination prepaid loads are also available in public utility v</w:t>
      </w:r>
      <w:r>
        <w:t>ehicles and street vendors.</w:t>
      </w:r>
    </w:p>
    <w:p w:rsidR="00CE45CF" w:rsidRDefault="00CE45CF">
      <w:pPr>
        <w:ind w:firstLine="720"/>
      </w:pPr>
    </w:p>
    <w:p w:rsidR="00CE45CF" w:rsidRDefault="00747A13">
      <w:pPr>
        <w:pStyle w:val="Heading4"/>
        <w:numPr>
          <w:ilvl w:val="0"/>
          <w:numId w:val="7"/>
        </w:numPr>
      </w:pPr>
      <w:bookmarkStart w:id="26" w:name="_jzyreg5dcvhv" w:colFirst="0" w:colLast="0"/>
      <w:bookmarkEnd w:id="26"/>
      <w:r>
        <w:t>Services</w:t>
      </w:r>
    </w:p>
    <w:p w:rsidR="00CE45CF" w:rsidRDefault="00747A13">
      <w:r>
        <w:tab/>
        <w:t>Globe has been trying its best to provide a customer service as excellent as possible. For inquiries, technical assistance and complaints, the company made multiple channels available to the customers so they can reac</w:t>
      </w:r>
      <w:r>
        <w:t>h out to their customer-facing representative. On their website, they have listed Frequently Asked Questions (FAQ) so the customer can easily find solutions to recurring queries. For further concerns, customer can still get in touch with Globe representati</w:t>
      </w:r>
      <w:r>
        <w:t>ve via phone call. Online support is available as well via chat on Facebook messenger or tweet on Twitter. They also established Globe community forum wherein a dedicated space per category is available for knowledge transfers and sharing of their insights</w:t>
      </w:r>
      <w:r>
        <w:t xml:space="preserve"> about Globe products. </w:t>
      </w:r>
    </w:p>
    <w:p w:rsidR="00CE45CF" w:rsidRDefault="00CE45CF">
      <w:pPr>
        <w:pStyle w:val="Heading3"/>
      </w:pPr>
      <w:bookmarkStart w:id="27" w:name="_l4lasrt3mt2i" w:colFirst="0" w:colLast="0"/>
      <w:bookmarkEnd w:id="27"/>
    </w:p>
    <w:p w:rsidR="00CE45CF" w:rsidRDefault="00747A13">
      <w:pPr>
        <w:pStyle w:val="Heading3"/>
      </w:pPr>
      <w:bookmarkStart w:id="28" w:name="_z7ev6rngfcwh" w:colFirst="0" w:colLast="0"/>
      <w:bookmarkEnd w:id="28"/>
      <w:r>
        <w:t>Secondary Activities</w:t>
      </w:r>
    </w:p>
    <w:p w:rsidR="00CE45CF" w:rsidRDefault="00747A13">
      <w:pPr>
        <w:pStyle w:val="Heading4"/>
        <w:numPr>
          <w:ilvl w:val="0"/>
          <w:numId w:val="3"/>
        </w:numPr>
      </w:pPr>
      <w:bookmarkStart w:id="29" w:name="_cjznmfwbgjht" w:colFirst="0" w:colLast="0"/>
      <w:bookmarkEnd w:id="29"/>
      <w:r>
        <w:t>Procurement</w:t>
      </w:r>
    </w:p>
    <w:p w:rsidR="00CE45CF" w:rsidRDefault="00747A13">
      <w:pPr>
        <w:ind w:firstLine="720"/>
      </w:pPr>
      <w:r>
        <w:t>Globe works with both local and foreign suppliers and contractors. Equipment and technology required to render telecommunications services are mainly sourced from foreign countries, hence, the company’s capital expenses are exposed to the fluctuation of fo</w:t>
      </w:r>
      <w:r>
        <w:t>reign currency exchange risks</w:t>
      </w:r>
    </w:p>
    <w:p w:rsidR="00CE45CF" w:rsidRDefault="00747A13">
      <w:pPr>
        <w:ind w:firstLine="720"/>
      </w:pPr>
      <w:r>
        <w:t>.</w:t>
      </w:r>
    </w:p>
    <w:p w:rsidR="00CE45CF" w:rsidRDefault="00747A13">
      <w:pPr>
        <w:pStyle w:val="Heading4"/>
        <w:numPr>
          <w:ilvl w:val="0"/>
          <w:numId w:val="3"/>
        </w:numPr>
      </w:pPr>
      <w:bookmarkStart w:id="30" w:name="_tsm1qcdx8f79" w:colFirst="0" w:colLast="0"/>
      <w:bookmarkEnd w:id="30"/>
      <w:r>
        <w:t>Technology Development</w:t>
      </w:r>
    </w:p>
    <w:p w:rsidR="00CE45CF" w:rsidRDefault="00747A13">
      <w:pPr>
        <w:ind w:firstLine="720"/>
      </w:pPr>
      <w:r>
        <w:t>Globe Telecom has partnered with Huawei Technologies for the planning and design of a mobile broadband network as well as the establishment of mobile innovation center for research and development of t</w:t>
      </w:r>
      <w:r>
        <w:t>he 5G technology. Globe incurred market research costs amounting to ₱150 million in 2018, 10% lower versus 2017 spend.</w:t>
      </w:r>
    </w:p>
    <w:p w:rsidR="00CE45CF" w:rsidRDefault="00CE45CF"/>
    <w:p w:rsidR="00CE45CF" w:rsidRDefault="00747A13">
      <w:pPr>
        <w:pStyle w:val="Heading4"/>
        <w:numPr>
          <w:ilvl w:val="0"/>
          <w:numId w:val="3"/>
        </w:numPr>
      </w:pPr>
      <w:r>
        <w:t>Human Resource Management</w:t>
      </w:r>
    </w:p>
    <w:p w:rsidR="00CE45CF" w:rsidRDefault="00747A13">
      <w:pPr>
        <w:ind w:firstLine="720"/>
      </w:pPr>
      <w:r>
        <w:t>Globe Telecom considers all its employees to be significant partners and contributors to the business. It curr</w:t>
      </w:r>
      <w:r>
        <w:t>ently has 7,729 active regular employees as of December 31, 2018. Globe is exposed to risks in staffing critical functions with competent management and technical expertise. Globe’s greatest asset is its people and the company’s success is largely dependen</w:t>
      </w:r>
      <w:r>
        <w:t>t on its ability to attract highly skilled personnel and to retain and motivate the best employees.</w:t>
      </w:r>
    </w:p>
    <w:p w:rsidR="00CE45CF" w:rsidRDefault="00CE45CF">
      <w:pPr>
        <w:ind w:firstLine="720"/>
      </w:pPr>
    </w:p>
    <w:p w:rsidR="00CE45CF" w:rsidRDefault="00747A13">
      <w:pPr>
        <w:pStyle w:val="Heading4"/>
        <w:numPr>
          <w:ilvl w:val="0"/>
          <w:numId w:val="3"/>
        </w:numPr>
      </w:pPr>
      <w:bookmarkStart w:id="31" w:name="_sj5y9mfwaw0j" w:colFirst="0" w:colLast="0"/>
      <w:bookmarkEnd w:id="31"/>
      <w:r>
        <w:lastRenderedPageBreak/>
        <w:t>Firm Infrastructure</w:t>
      </w:r>
    </w:p>
    <w:p w:rsidR="00CE45CF" w:rsidRDefault="00747A13">
      <w:pPr>
        <w:ind w:firstLine="720"/>
      </w:pPr>
      <w:r>
        <w:t>Globe has strong corporate governance. It recognizes its importance in realizing its vision, carrying out its mission, and living out i</w:t>
      </w:r>
      <w:r>
        <w:t>ts values to create and sustain increased value for all stakeholders. The impact of global conditions and challenges further underscores the need to uphold high standards of corporate governance to strengthen our structures and processes. Good governance s</w:t>
      </w:r>
      <w:r>
        <w:t>tandards must be present and experienced outside and inside the company such that the principles of fairness, transparency, integrity, sustainability, and accountability should also be experienced among employees.</w:t>
      </w:r>
    </w:p>
    <w:p w:rsidR="00CE45CF" w:rsidRDefault="00747A13">
      <w:pPr>
        <w:ind w:firstLine="720"/>
      </w:pPr>
      <w:r>
        <w:t>In addition, Globe telecom also has sustai</w:t>
      </w:r>
      <w:r>
        <w:t>nable, resilient and reliable infrastructures and operating systems that will ensure continuity of their services before, during and after any disaster. At the core of their Business Continuity Management (BCM) is a robust enterprise architecture that will</w:t>
      </w:r>
      <w:r>
        <w:t xml:space="preserve"> protect the integrity of customer data and transactions at all times. Existing network infrastructure is designed to ensure service disruptions are at a minimum or at best none, with strategic redundancies embedded within its architecture. Standby resourc</w:t>
      </w:r>
      <w:r>
        <w:t>es, may it be physical, financial and manpower augmentations are available to overcome large-scale business disruptions and disastrous events so that customers will continually be served with mobile, data and other telecommunications services. It is manage</w:t>
      </w:r>
      <w:r>
        <w:t>ment’s primary objective, including their critical business partners to meet this commitment.</w:t>
      </w:r>
    </w:p>
    <w:p w:rsidR="00CE45CF" w:rsidRDefault="00CE45CF">
      <w:pPr>
        <w:pStyle w:val="Heading4"/>
        <w:ind w:left="0" w:firstLine="0"/>
      </w:pPr>
      <w:bookmarkStart w:id="32" w:name="_98f6wd3491f0" w:colFirst="0" w:colLast="0"/>
      <w:bookmarkEnd w:id="32"/>
    </w:p>
    <w:p w:rsidR="00CE45CF" w:rsidRDefault="00747A13">
      <w:pPr>
        <w:pStyle w:val="Heading2"/>
      </w:pPr>
      <w:bookmarkStart w:id="33" w:name="_b7g7iip8co57" w:colFirst="0" w:colLast="0"/>
      <w:bookmarkEnd w:id="33"/>
      <w:r>
        <w:t>Strengths and Weaknesses</w:t>
      </w:r>
    </w:p>
    <w:p w:rsidR="00CE45CF" w:rsidRDefault="00747A13">
      <w:r>
        <w:t>Below are a summary of the Globe Telecom’s strength and weakness. These are sorted in a table along with their respective weights, ratin</w:t>
      </w:r>
      <w:r>
        <w:t>gs and weighted score which is called Internal Factor Evaluation (EFE) Matrix. The strength and weakness of the company are based on the previously mentioned result of financial and value-chain analysis</w:t>
      </w:r>
    </w:p>
    <w:p w:rsidR="00CE45CF" w:rsidRDefault="00CE45CF"/>
    <w:p w:rsidR="00CE45CF" w:rsidRDefault="00747A13">
      <w:pPr>
        <w:pStyle w:val="Heading2"/>
      </w:pPr>
      <w:bookmarkStart w:id="34" w:name="_7doho4g4aine" w:colFirst="0" w:colLast="0"/>
      <w:bookmarkEnd w:id="34"/>
      <w:r>
        <w:t>Personal Values of Key Implementers</w:t>
      </w:r>
    </w:p>
    <w:p w:rsidR="00CE45CF" w:rsidRDefault="00CE45CF"/>
    <w:p w:rsidR="00CE45CF" w:rsidRDefault="00747A13">
      <w:pPr>
        <w:pStyle w:val="Heading1"/>
      </w:pPr>
      <w:bookmarkStart w:id="35" w:name="_mw2i0197cpkn" w:colFirst="0" w:colLast="0"/>
      <w:bookmarkEnd w:id="35"/>
      <w:r>
        <w:t xml:space="preserve"> MODULE FOUR – </w:t>
      </w:r>
      <w:r>
        <w:t>Strategic Plan</w:t>
      </w:r>
    </w:p>
    <w:p w:rsidR="00CE45CF" w:rsidRDefault="00747A13">
      <w:pPr>
        <w:pStyle w:val="Heading2"/>
      </w:pPr>
      <w:r>
        <w:t>Vision</w:t>
      </w:r>
    </w:p>
    <w:p w:rsidR="00CE45CF" w:rsidRDefault="00747A13">
      <w:pPr>
        <w:pStyle w:val="Heading3"/>
      </w:pPr>
      <w:bookmarkStart w:id="36" w:name="_km5im2g16a50" w:colFirst="0" w:colLast="0"/>
      <w:bookmarkEnd w:id="36"/>
      <w:r>
        <w:t>Core Purpose</w:t>
      </w:r>
    </w:p>
    <w:p w:rsidR="00CE45CF" w:rsidRDefault="00747A13">
      <w:pPr>
        <w:ind w:left="450" w:right="540"/>
      </w:pPr>
      <w:r>
        <w:t>To provide reliable, superior communications services to individual customers, small and medium-sized businesses, and corporate and enterprise clients.</w:t>
      </w:r>
    </w:p>
    <w:p w:rsidR="00CE45CF" w:rsidRDefault="00747A13">
      <w:r>
        <w:tab/>
      </w:r>
    </w:p>
    <w:p w:rsidR="00CE45CF" w:rsidRDefault="00747A13">
      <w:pPr>
        <w:pStyle w:val="Heading3"/>
      </w:pPr>
      <w:bookmarkStart w:id="37" w:name="_fqbhj5dce6hx" w:colFirst="0" w:colLast="0"/>
      <w:bookmarkEnd w:id="37"/>
      <w:r>
        <w:lastRenderedPageBreak/>
        <w:t>Core Ideologies</w:t>
      </w:r>
    </w:p>
    <w:p w:rsidR="00CE45CF" w:rsidRDefault="00747A13">
      <w:r>
        <w:tab/>
        <w:t>Corporate Value:</w:t>
      </w:r>
    </w:p>
    <w:p w:rsidR="00CE45CF" w:rsidRDefault="00747A13">
      <w:pPr>
        <w:numPr>
          <w:ilvl w:val="0"/>
          <w:numId w:val="1"/>
        </w:numPr>
        <w:ind w:left="1530"/>
      </w:pPr>
      <w:r>
        <w:t>Putting customers first</w:t>
      </w:r>
    </w:p>
    <w:p w:rsidR="00CE45CF" w:rsidRDefault="00747A13">
      <w:pPr>
        <w:numPr>
          <w:ilvl w:val="0"/>
          <w:numId w:val="1"/>
        </w:numPr>
        <w:ind w:left="1530"/>
      </w:pPr>
      <w:r>
        <w:t>Valuing people and together, and making the difference</w:t>
      </w:r>
    </w:p>
    <w:p w:rsidR="00CE45CF" w:rsidRDefault="00747A13">
      <w:pPr>
        <w:numPr>
          <w:ilvl w:val="0"/>
          <w:numId w:val="1"/>
        </w:numPr>
        <w:ind w:left="1530"/>
      </w:pPr>
      <w:r>
        <w:t>Acting with integrity</w:t>
      </w:r>
    </w:p>
    <w:p w:rsidR="00CE45CF" w:rsidRDefault="00747A13">
      <w:pPr>
        <w:numPr>
          <w:ilvl w:val="0"/>
          <w:numId w:val="1"/>
        </w:numPr>
        <w:ind w:left="1530"/>
      </w:pPr>
      <w:r>
        <w:t>Caring like an owner</w:t>
      </w:r>
    </w:p>
    <w:p w:rsidR="00CE45CF" w:rsidRDefault="00747A13">
      <w:pPr>
        <w:numPr>
          <w:ilvl w:val="0"/>
          <w:numId w:val="1"/>
        </w:numPr>
        <w:ind w:left="1530"/>
      </w:pPr>
      <w:r>
        <w:t>Keeping things simple</w:t>
      </w:r>
    </w:p>
    <w:p w:rsidR="00CE45CF" w:rsidRDefault="00747A13">
      <w:pPr>
        <w:numPr>
          <w:ilvl w:val="0"/>
          <w:numId w:val="1"/>
        </w:numPr>
        <w:ind w:left="1530"/>
      </w:pPr>
      <w:r>
        <w:t>Moving fast and better everyday</w:t>
      </w:r>
    </w:p>
    <w:p w:rsidR="00CE45CF" w:rsidRDefault="00CE45CF">
      <w:pPr>
        <w:ind w:left="720"/>
      </w:pPr>
    </w:p>
    <w:p w:rsidR="00CE45CF" w:rsidRDefault="00747A13">
      <w:pPr>
        <w:pStyle w:val="Heading3"/>
      </w:pPr>
      <w:bookmarkStart w:id="38" w:name="_kapi8ks0ocvy" w:colFirst="0" w:colLast="0"/>
      <w:bookmarkEnd w:id="38"/>
      <w:r>
        <w:t>Big Hairy Audacious Goal (BHAG)</w:t>
      </w:r>
    </w:p>
    <w:p w:rsidR="00CE45CF" w:rsidRDefault="00747A13">
      <w:pPr>
        <w:ind w:left="450"/>
      </w:pPr>
      <w:r>
        <w:t>To bring the Philippines within the top 20 world’s fastest internet spe</w:t>
      </w:r>
      <w:r>
        <w:t>ed by the year 2030</w:t>
      </w:r>
    </w:p>
    <w:p w:rsidR="00CE45CF" w:rsidRDefault="00CE45CF"/>
    <w:p w:rsidR="00CE45CF" w:rsidRDefault="00747A13">
      <w:pPr>
        <w:pStyle w:val="Heading3"/>
      </w:pPr>
      <w:bookmarkStart w:id="39" w:name="_me9vql4w3scv" w:colFirst="0" w:colLast="0"/>
      <w:bookmarkEnd w:id="39"/>
      <w:r>
        <w:t>Suggested Vision</w:t>
      </w:r>
    </w:p>
    <w:p w:rsidR="00CE45CF" w:rsidRDefault="00747A13">
      <w:pPr>
        <w:ind w:left="450" w:right="360"/>
      </w:pPr>
      <w:r>
        <w:t>“We see a Philippines where families are highly satisfied with their digital lifestyle, and where businesses are nurtured by different reliable channels.”</w:t>
      </w:r>
    </w:p>
    <w:p w:rsidR="00CE45CF" w:rsidRDefault="00CE45CF">
      <w:pPr>
        <w:ind w:left="450" w:right="360"/>
      </w:pPr>
    </w:p>
    <w:p w:rsidR="00CE45CF" w:rsidRDefault="00747A13">
      <w:pPr>
        <w:pStyle w:val="Heading2"/>
      </w:pPr>
      <w:bookmarkStart w:id="40" w:name="_5bzsrziaesye" w:colFirst="0" w:colLast="0"/>
      <w:bookmarkEnd w:id="40"/>
      <w:r>
        <w:t>Objectives</w:t>
      </w:r>
    </w:p>
    <w:p w:rsidR="00CE45CF" w:rsidRDefault="00747A13">
      <w:pPr>
        <w:pStyle w:val="Heading3"/>
      </w:pPr>
      <w:bookmarkStart w:id="41" w:name="_o5swdy7m0ers" w:colFirst="0" w:colLast="0"/>
      <w:bookmarkEnd w:id="41"/>
      <w:r>
        <w:t>Financial Objective</w:t>
      </w:r>
      <w:r>
        <w:tab/>
      </w:r>
    </w:p>
    <w:p w:rsidR="00CE45CF" w:rsidRDefault="00747A13">
      <w:pPr>
        <w:numPr>
          <w:ilvl w:val="0"/>
          <w:numId w:val="4"/>
        </w:numPr>
      </w:pPr>
      <w:r>
        <w:t>To continue achieving double-d</w:t>
      </w:r>
      <w:r>
        <w:t xml:space="preserve">igit revenue and </w:t>
      </w:r>
      <w:proofErr w:type="spellStart"/>
      <w:r>
        <w:t>bottomline</w:t>
      </w:r>
      <w:proofErr w:type="spellEnd"/>
      <w:r>
        <w:t xml:space="preserve"> around 15% annually</w:t>
      </w:r>
    </w:p>
    <w:p w:rsidR="00CE45CF" w:rsidRDefault="00CE45CF"/>
    <w:p w:rsidR="00CE45CF" w:rsidRDefault="00747A13">
      <w:pPr>
        <w:pStyle w:val="Heading3"/>
      </w:pPr>
      <w:bookmarkStart w:id="42" w:name="_csp2ojc3d4vq" w:colFirst="0" w:colLast="0"/>
      <w:bookmarkEnd w:id="42"/>
      <w:r>
        <w:t>Strategic Objective</w:t>
      </w:r>
    </w:p>
    <w:p w:rsidR="00CE45CF" w:rsidRDefault="00747A13">
      <w:pPr>
        <w:numPr>
          <w:ilvl w:val="0"/>
          <w:numId w:val="2"/>
        </w:numPr>
      </w:pPr>
      <w:r>
        <w:t>To improve network coverage to 100% of cities and municipalities in the country by the end of 2019</w:t>
      </w:r>
    </w:p>
    <w:p w:rsidR="00CE45CF" w:rsidRDefault="00747A13">
      <w:pPr>
        <w:numPr>
          <w:ilvl w:val="0"/>
          <w:numId w:val="2"/>
        </w:numPr>
      </w:pPr>
      <w:r>
        <w:t>To improve average internet speed by 5% annually</w:t>
      </w:r>
    </w:p>
    <w:p w:rsidR="00CE45CF" w:rsidRDefault="00CE45CF"/>
    <w:p w:rsidR="00CE45CF" w:rsidRDefault="00747A13">
      <w:pPr>
        <w:pStyle w:val="Heading3"/>
      </w:pPr>
      <w:bookmarkStart w:id="43" w:name="_vu60ahxiokud" w:colFirst="0" w:colLast="0"/>
      <w:bookmarkEnd w:id="43"/>
      <w:r>
        <w:t>Social Objective</w:t>
      </w:r>
    </w:p>
    <w:p w:rsidR="00CE45CF" w:rsidRDefault="00747A13">
      <w:pPr>
        <w:numPr>
          <w:ilvl w:val="0"/>
          <w:numId w:val="5"/>
        </w:numPr>
      </w:pPr>
      <w:r>
        <w:t>To decrease greenhouse gas emissions by at least 5% annually</w:t>
      </w:r>
    </w:p>
    <w:p w:rsidR="00CE45CF" w:rsidRDefault="00CE45CF"/>
    <w:p w:rsidR="00CE45CF" w:rsidRDefault="00747A13">
      <w:pPr>
        <w:pStyle w:val="Heading2"/>
      </w:pPr>
      <w:bookmarkStart w:id="44" w:name="_woeb6bz3osvh" w:colFirst="0" w:colLast="0"/>
      <w:bookmarkEnd w:id="44"/>
      <w:r>
        <w:t xml:space="preserve">Evaluation of Present Corporate Strategies </w:t>
      </w:r>
    </w:p>
    <w:p w:rsidR="00CE45CF" w:rsidRDefault="00747A13">
      <w:r>
        <w:t>Below are the present corporate strategy the company has disclosed on their annual report:</w:t>
      </w:r>
    </w:p>
    <w:p w:rsidR="00CE45CF" w:rsidRDefault="00CE45CF"/>
    <w:p w:rsidR="00CE45CF" w:rsidRDefault="00747A13">
      <w:pPr>
        <w:ind w:left="720" w:right="720"/>
        <w:rPr>
          <w:i/>
        </w:rPr>
      </w:pPr>
      <w:r>
        <w:rPr>
          <w:i/>
        </w:rPr>
        <w:t>1. BUILD THE NETWORK OF CHOICE</w:t>
      </w:r>
    </w:p>
    <w:p w:rsidR="00CE45CF" w:rsidRDefault="00747A13">
      <w:pPr>
        <w:ind w:left="720" w:right="720"/>
        <w:rPr>
          <w:i/>
        </w:rPr>
      </w:pPr>
      <w:r>
        <w:rPr>
          <w:i/>
        </w:rPr>
        <w:lastRenderedPageBreak/>
        <w:t>To be an admired nation by providing mobile services to about 95% of cities and municipalities in the Philippines by end of 2018.</w:t>
      </w:r>
    </w:p>
    <w:p w:rsidR="00CE45CF" w:rsidRDefault="00CE45CF">
      <w:pPr>
        <w:ind w:left="720" w:right="720"/>
        <w:rPr>
          <w:i/>
        </w:rPr>
      </w:pPr>
    </w:p>
    <w:p w:rsidR="00CE45CF" w:rsidRDefault="00747A13">
      <w:pPr>
        <w:ind w:left="720" w:right="720"/>
        <w:rPr>
          <w:i/>
        </w:rPr>
      </w:pPr>
      <w:r>
        <w:rPr>
          <w:i/>
        </w:rPr>
        <w:t>2. EMPOWER CONSUMERS</w:t>
      </w:r>
    </w:p>
    <w:p w:rsidR="00CE45CF" w:rsidRDefault="00747A13">
      <w:pPr>
        <w:ind w:left="720" w:right="720"/>
        <w:rPr>
          <w:i/>
        </w:rPr>
      </w:pPr>
      <w:r>
        <w:rPr>
          <w:i/>
        </w:rPr>
        <w:t xml:space="preserve">To be the purveyor of the digital lifestyle by providing affordable world-class entertainment available </w:t>
      </w:r>
      <w:r>
        <w:rPr>
          <w:i/>
        </w:rPr>
        <w:t>to all.</w:t>
      </w:r>
    </w:p>
    <w:p w:rsidR="00CE45CF" w:rsidRDefault="00CE45CF">
      <w:pPr>
        <w:ind w:left="720" w:right="720"/>
        <w:rPr>
          <w:i/>
        </w:rPr>
      </w:pPr>
    </w:p>
    <w:p w:rsidR="00CE45CF" w:rsidRDefault="00747A13">
      <w:pPr>
        <w:ind w:left="720" w:right="720"/>
        <w:rPr>
          <w:i/>
        </w:rPr>
      </w:pPr>
      <w:r>
        <w:rPr>
          <w:i/>
        </w:rPr>
        <w:t>3. OBSESS ABOUT THE CUSTOMER</w:t>
      </w:r>
    </w:p>
    <w:p w:rsidR="00CE45CF" w:rsidRDefault="00747A13">
      <w:pPr>
        <w:ind w:left="720" w:right="720"/>
        <w:rPr>
          <w:i/>
        </w:rPr>
      </w:pPr>
      <w:r>
        <w:rPr>
          <w:i/>
        </w:rPr>
        <w:t>To create the best experiences for every digital Filipino through a technology driven and customer-centric approach on customer service, education, engagement, and rewards.</w:t>
      </w:r>
    </w:p>
    <w:p w:rsidR="00CE45CF" w:rsidRDefault="00CE45CF">
      <w:pPr>
        <w:ind w:left="720" w:right="720"/>
        <w:rPr>
          <w:i/>
        </w:rPr>
      </w:pPr>
    </w:p>
    <w:p w:rsidR="00CE45CF" w:rsidRDefault="00747A13">
      <w:pPr>
        <w:ind w:left="720" w:right="720"/>
        <w:rPr>
          <w:i/>
        </w:rPr>
      </w:pPr>
      <w:r>
        <w:rPr>
          <w:i/>
        </w:rPr>
        <w:t>4. BRING WONDERFUL EXPERIENCES TO THE HOME</w:t>
      </w:r>
    </w:p>
    <w:p w:rsidR="00CE45CF" w:rsidRDefault="00747A13">
      <w:pPr>
        <w:ind w:left="720" w:right="720"/>
        <w:rPr>
          <w:i/>
        </w:rPr>
      </w:pPr>
      <w:r>
        <w:rPr>
          <w:i/>
        </w:rPr>
        <w:t>T</w:t>
      </w:r>
      <w:r>
        <w:rPr>
          <w:i/>
        </w:rPr>
        <w:t>o make leading-edge network technology available to two million homes in 20,000 barangays by end of 2020.</w:t>
      </w:r>
    </w:p>
    <w:p w:rsidR="00CE45CF" w:rsidRDefault="00CE45CF">
      <w:pPr>
        <w:ind w:left="720" w:right="720"/>
        <w:rPr>
          <w:i/>
        </w:rPr>
      </w:pPr>
    </w:p>
    <w:p w:rsidR="00CE45CF" w:rsidRDefault="00747A13">
      <w:pPr>
        <w:ind w:left="720" w:right="720"/>
        <w:rPr>
          <w:i/>
        </w:rPr>
      </w:pPr>
      <w:r>
        <w:rPr>
          <w:i/>
        </w:rPr>
        <w:t>5. PUT PEOPLE FIRST</w:t>
      </w:r>
    </w:p>
    <w:p w:rsidR="00CE45CF" w:rsidRDefault="00747A13">
      <w:pPr>
        <w:ind w:left="720" w:right="720"/>
        <w:rPr>
          <w:i/>
        </w:rPr>
      </w:pPr>
      <w:r>
        <w:rPr>
          <w:i/>
        </w:rPr>
        <w:t>To create a high performing organization through a purpose-driven workforce with a culture of empowerment, collaboration, and inn</w:t>
      </w:r>
      <w:r>
        <w:rPr>
          <w:i/>
        </w:rPr>
        <w:t>ovation.</w:t>
      </w:r>
    </w:p>
    <w:p w:rsidR="00CE45CF" w:rsidRDefault="00CE45CF">
      <w:pPr>
        <w:ind w:left="720" w:right="720"/>
      </w:pPr>
    </w:p>
    <w:p w:rsidR="00CE45CF" w:rsidRDefault="00747A13">
      <w:pPr>
        <w:pStyle w:val="Heading2"/>
      </w:pPr>
      <w:bookmarkStart w:id="45" w:name="_6doggjxw3j52" w:colFirst="0" w:colLast="0"/>
      <w:bookmarkEnd w:id="45"/>
      <w:r>
        <w:t xml:space="preserve">Proposed Corporate Strategies </w:t>
      </w:r>
    </w:p>
    <w:p w:rsidR="00CE45CF" w:rsidRDefault="00747A13">
      <w:pPr>
        <w:pStyle w:val="Heading2"/>
      </w:pPr>
      <w:bookmarkStart w:id="46" w:name="_pn3h05mia7b3" w:colFirst="0" w:colLast="0"/>
      <w:bookmarkEnd w:id="46"/>
      <w:r>
        <w:t>Competitive Advantage</w:t>
      </w:r>
    </w:p>
    <w:p w:rsidR="00CE45CF" w:rsidRDefault="00747A13">
      <w:pPr>
        <w:rPr>
          <w:rFonts w:ascii="Times New Roman" w:eastAsia="Times New Roman" w:hAnsi="Times New Roman" w:cs="Times New Roman"/>
        </w:rPr>
      </w:pPr>
      <w:r>
        <w:rPr>
          <w:rFonts w:ascii="Times New Roman" w:eastAsia="Times New Roman" w:hAnsi="Times New Roman" w:cs="Times New Roman"/>
        </w:rPr>
        <w:t xml:space="preserve"> </w:t>
      </w:r>
    </w:p>
    <w:p w:rsidR="00CE45CF" w:rsidRDefault="00747A13">
      <w:pPr>
        <w:pStyle w:val="Heading1"/>
      </w:pPr>
      <w:bookmarkStart w:id="47" w:name="_zg9xjj9v5yyf" w:colFirst="0" w:colLast="0"/>
      <w:bookmarkEnd w:id="47"/>
      <w:r>
        <w:t>MODULE FIVE – Functional Area Strategies</w:t>
      </w:r>
    </w:p>
    <w:p w:rsidR="00CE45CF" w:rsidRDefault="00747A13">
      <w:pPr>
        <w:pStyle w:val="Heading2"/>
      </w:pPr>
      <w:bookmarkStart w:id="48" w:name="_ackwjnxm58xl" w:colFirst="0" w:colLast="0"/>
      <w:bookmarkEnd w:id="48"/>
      <w:r>
        <w:t>Marketing</w:t>
      </w:r>
    </w:p>
    <w:p w:rsidR="00CE45CF" w:rsidRDefault="00CE45CF"/>
    <w:p w:rsidR="00CE45CF" w:rsidRDefault="00747A13">
      <w:pPr>
        <w:pStyle w:val="Heading2"/>
      </w:pPr>
      <w:bookmarkStart w:id="49" w:name="_n112ddiybojm" w:colFirst="0" w:colLast="0"/>
      <w:bookmarkEnd w:id="49"/>
      <w:r>
        <w:lastRenderedPageBreak/>
        <w:t>Operations</w:t>
      </w:r>
    </w:p>
    <w:p w:rsidR="00CE45CF" w:rsidRDefault="00747A13">
      <w:pPr>
        <w:pStyle w:val="Heading2"/>
      </w:pPr>
      <w:bookmarkStart w:id="50" w:name="_twizizon8aga" w:colFirst="0" w:colLast="0"/>
      <w:bookmarkEnd w:id="50"/>
      <w:r>
        <w:t>Finance</w:t>
      </w:r>
    </w:p>
    <w:p w:rsidR="00CE45CF" w:rsidRDefault="00747A13">
      <w:pPr>
        <w:pStyle w:val="Heading2"/>
      </w:pPr>
      <w:bookmarkStart w:id="51" w:name="_wf0bhnmz03ho" w:colFirst="0" w:colLast="0"/>
      <w:bookmarkEnd w:id="51"/>
      <w:r>
        <w:t>Information Management</w:t>
      </w:r>
    </w:p>
    <w:p w:rsidR="00CE45CF" w:rsidRDefault="00747A13">
      <w:pPr>
        <w:pStyle w:val="Heading2"/>
      </w:pPr>
      <w:bookmarkStart w:id="52" w:name="_v4p0cov9t8ju" w:colFirst="0" w:colLast="0"/>
      <w:bookmarkEnd w:id="52"/>
      <w:r>
        <w:t>Human Resources</w:t>
      </w:r>
    </w:p>
    <w:p w:rsidR="00CE45CF" w:rsidRDefault="00CE45CF">
      <w:pPr>
        <w:pStyle w:val="Heading1"/>
      </w:pPr>
      <w:bookmarkStart w:id="53" w:name="_kwdnzna4ctxn" w:colFirst="0" w:colLast="0"/>
      <w:bookmarkEnd w:id="53"/>
    </w:p>
    <w:p w:rsidR="00CE45CF" w:rsidRDefault="00747A13">
      <w:pPr>
        <w:pStyle w:val="Heading1"/>
      </w:pPr>
      <w:bookmarkStart w:id="54" w:name="_bxpyhgtjrvz1" w:colFirst="0" w:colLast="0"/>
      <w:bookmarkEnd w:id="54"/>
      <w:r>
        <w:t>MODULE SIX – Strategy Execution</w:t>
      </w:r>
    </w:p>
    <w:p w:rsidR="00CE45CF" w:rsidRDefault="00747A13">
      <w:pPr>
        <w:pStyle w:val="Heading2"/>
      </w:pPr>
      <w:bookmarkStart w:id="55" w:name="_2cph7u16a1pe" w:colFirst="0" w:colLast="0"/>
      <w:bookmarkEnd w:id="55"/>
      <w:r>
        <w:t>Analysis of company’s capabilities to execute STRATEGY</w:t>
      </w:r>
    </w:p>
    <w:p w:rsidR="00CE45CF" w:rsidRDefault="00747A13">
      <w:pPr>
        <w:pStyle w:val="Heading2"/>
        <w:rPr>
          <w:rFonts w:ascii="Times New Roman" w:eastAsia="Times New Roman" w:hAnsi="Times New Roman" w:cs="Times New Roman"/>
        </w:rPr>
      </w:pPr>
      <w:bookmarkStart w:id="56" w:name="_17wthwelrxlr" w:colFirst="0" w:colLast="0"/>
      <w:bookmarkEnd w:id="56"/>
      <w:r>
        <w:t>Managing internal organization for strategic execution</w:t>
      </w:r>
    </w:p>
    <w:p w:rsidR="00CE45CF" w:rsidRDefault="00747A13">
      <w:pPr>
        <w:pStyle w:val="Heading2"/>
      </w:pPr>
      <w:bookmarkStart w:id="57" w:name="_7o3vkcqprtkg" w:colFirst="0" w:colLast="0"/>
      <w:bookmarkEnd w:id="57"/>
      <w:r>
        <w:t>Managing Strategic Change</w:t>
      </w:r>
    </w:p>
    <w:p w:rsidR="00CE45CF" w:rsidRDefault="00747A13">
      <w:pPr>
        <w:rPr>
          <w:rFonts w:ascii="Times New Roman" w:eastAsia="Times New Roman" w:hAnsi="Times New Roman" w:cs="Times New Roman"/>
        </w:rPr>
      </w:pPr>
      <w:r>
        <w:rPr>
          <w:rFonts w:ascii="Times New Roman" w:eastAsia="Times New Roman" w:hAnsi="Times New Roman" w:cs="Times New Roman"/>
        </w:rPr>
        <w:t xml:space="preserve"> </w:t>
      </w:r>
    </w:p>
    <w:p w:rsidR="00CE45CF" w:rsidRDefault="00747A13">
      <w:pPr>
        <w:pStyle w:val="Heading1"/>
      </w:pPr>
      <w:bookmarkStart w:id="58" w:name="_h4zbmesx0j5g" w:colFirst="0" w:colLast="0"/>
      <w:bookmarkEnd w:id="58"/>
      <w:r>
        <w:t>MODULE SEVEN – Financial Projections</w:t>
      </w:r>
    </w:p>
    <w:p w:rsidR="00CE45CF" w:rsidRDefault="00747A13">
      <w:pPr>
        <w:pStyle w:val="Heading2"/>
      </w:pPr>
      <w:bookmarkStart w:id="59" w:name="_gkoxvc276ymh" w:colFirst="0" w:colLast="0"/>
      <w:bookmarkEnd w:id="59"/>
      <w:r>
        <w:t>Minimum of 5 year projection</w:t>
      </w:r>
    </w:p>
    <w:p w:rsidR="00CE45CF" w:rsidRDefault="00747A13">
      <w:pPr>
        <w:pStyle w:val="Heading2"/>
      </w:pPr>
      <w:bookmarkStart w:id="60" w:name="_8fg7ogs9nlb1" w:colFirst="0" w:colLast="0"/>
      <w:bookmarkEnd w:id="60"/>
      <w:r>
        <w:t>Notes to Financial Statements</w:t>
      </w:r>
    </w:p>
    <w:p w:rsidR="00CE45CF" w:rsidRDefault="00747A13">
      <w:pPr>
        <w:rPr>
          <w:rFonts w:ascii="Times New Roman" w:eastAsia="Times New Roman" w:hAnsi="Times New Roman" w:cs="Times New Roman"/>
        </w:rPr>
      </w:pPr>
      <w:r>
        <w:rPr>
          <w:rFonts w:ascii="Times New Roman" w:eastAsia="Times New Roman" w:hAnsi="Times New Roman" w:cs="Times New Roman"/>
        </w:rPr>
        <w:t xml:space="preserve"> </w:t>
      </w:r>
    </w:p>
    <w:p w:rsidR="00CE45CF" w:rsidRDefault="00CE45CF"/>
    <w:p w:rsidR="00CE45CF" w:rsidRDefault="00747A13">
      <w:pPr>
        <w:pStyle w:val="Heading1"/>
      </w:pPr>
      <w:bookmarkStart w:id="61" w:name="_hv80667cjbb7" w:colFirst="0" w:colLast="0"/>
      <w:bookmarkEnd w:id="61"/>
      <w:r>
        <w:t>Sources:</w:t>
      </w:r>
    </w:p>
    <w:p w:rsidR="00CE45CF" w:rsidRDefault="00747A13">
      <w:r>
        <w:tab/>
      </w:r>
      <w:hyperlink r:id="rId12">
        <w:r>
          <w:rPr>
            <w:color w:val="1155CC"/>
            <w:u w:val="single"/>
          </w:rPr>
          <w:t>https://www.investopedia.com/ask/answers/070815/what-telecommunications-sector.asp</w:t>
        </w:r>
      </w:hyperlink>
    </w:p>
    <w:p w:rsidR="00CE45CF" w:rsidRDefault="00747A13">
      <w:hyperlink r:id="rId13">
        <w:r>
          <w:rPr>
            <w:color w:val="1155CC"/>
            <w:u w:val="single"/>
          </w:rPr>
          <w:t>https://ph2.colfinancial.com/ape/FINAL2_STARTER/researchcompupdates/downloads/2019-04-16-PH-S-Telecom.pdf</w:t>
        </w:r>
      </w:hyperlink>
    </w:p>
    <w:p w:rsidR="00CE45CF" w:rsidRDefault="00747A13">
      <w:hyperlink r:id="rId14">
        <w:r>
          <w:rPr>
            <w:color w:val="1155CC"/>
            <w:u w:val="single"/>
          </w:rPr>
          <w:t>https://ph2.colfinancial.com/ape/FINAL2_STARTER/researchcompupdates/downloads/2019-05-24-PH-S-Telecom.pdf</w:t>
        </w:r>
      </w:hyperlink>
    </w:p>
    <w:p w:rsidR="00CE45CF" w:rsidRDefault="00747A13">
      <w:hyperlink r:id="rId15">
        <w:r>
          <w:rPr>
            <w:color w:val="1155CC"/>
            <w:u w:val="single"/>
          </w:rPr>
          <w:t>https://www.globe.com.ph/about-us/sustainability.html</w:t>
        </w:r>
      </w:hyperlink>
    </w:p>
    <w:p w:rsidR="00CE45CF" w:rsidRDefault="00747A13">
      <w:hyperlink r:id="rId16">
        <w:r>
          <w:rPr>
            <w:color w:val="1155CC"/>
            <w:u w:val="single"/>
          </w:rPr>
          <w:t>https://www.gmanetwork.com/news/money/companies/699609/dict-chief-honasan-eyes-4th-and-5th-telco-players/story/</w:t>
        </w:r>
      </w:hyperlink>
    </w:p>
    <w:p w:rsidR="00CE45CF" w:rsidRDefault="00747A13">
      <w:hyperlink r:id="rId17">
        <w:r>
          <w:rPr>
            <w:color w:val="1155CC"/>
            <w:u w:val="single"/>
          </w:rPr>
          <w:t>https://www.bworldonline.com/let-the-third-telco-come-naturally/</w:t>
        </w:r>
      </w:hyperlink>
    </w:p>
    <w:p w:rsidR="00CE45CF" w:rsidRDefault="00747A13">
      <w:hyperlink r:id="rId18">
        <w:r>
          <w:rPr>
            <w:color w:val="1155CC"/>
            <w:u w:val="single"/>
          </w:rPr>
          <w:t>https://www.pna.gov.ph/articles/1060433</w:t>
        </w:r>
      </w:hyperlink>
    </w:p>
    <w:p w:rsidR="00CE45CF" w:rsidRDefault="00747A13">
      <w:hyperlink r:id="rId19">
        <w:r>
          <w:rPr>
            <w:color w:val="1155CC"/>
            <w:u w:val="single"/>
          </w:rPr>
          <w:t>https://technology.inquirer.net/83588/duterte-signs-into-law-lifetime-cellphone-number-act</w:t>
        </w:r>
      </w:hyperlink>
    </w:p>
    <w:p w:rsidR="00CE45CF" w:rsidRDefault="00747A13">
      <w:hyperlink r:id="rId20">
        <w:r>
          <w:rPr>
            <w:color w:val="1155CC"/>
            <w:u w:val="single"/>
          </w:rPr>
          <w:t>https://www.philstar.com/business/2019/06/05/1923643/phone-unlocking-now-mandatory-ntc</w:t>
        </w:r>
      </w:hyperlink>
    </w:p>
    <w:p w:rsidR="00CE45CF" w:rsidRDefault="00747A13">
      <w:hyperlink r:id="rId21">
        <w:r>
          <w:rPr>
            <w:color w:val="1155CC"/>
            <w:u w:val="single"/>
          </w:rPr>
          <w:t>http://citem.gov.ph/index.p</w:t>
        </w:r>
        <w:r>
          <w:rPr>
            <w:color w:val="1155CC"/>
            <w:u w:val="single"/>
          </w:rPr>
          <w:t>hp/industry-news-list/917-ph-on-track-to-get-20-of-250-b-global-bpo</w:t>
        </w:r>
      </w:hyperlink>
    </w:p>
    <w:p w:rsidR="00CE45CF" w:rsidRDefault="00747A13">
      <w:hyperlink r:id="rId22">
        <w:r>
          <w:rPr>
            <w:color w:val="1155CC"/>
            <w:u w:val="single"/>
          </w:rPr>
          <w:t>https://news.abs-cbn.com/focus/01/31/19/filipinos-still-worlds-top-social-medi</w:t>
        </w:r>
        <w:r>
          <w:rPr>
            <w:color w:val="1155CC"/>
            <w:u w:val="single"/>
          </w:rPr>
          <w:t>a-user-study</w:t>
        </w:r>
      </w:hyperlink>
    </w:p>
    <w:p w:rsidR="00CE45CF" w:rsidRDefault="00747A13">
      <w:hyperlink r:id="rId23">
        <w:r>
          <w:rPr>
            <w:color w:val="1155CC"/>
            <w:u w:val="single"/>
          </w:rPr>
          <w:t>https://www.techradar.com/news/what-is-5g-everything-you-need-to-know</w:t>
        </w:r>
      </w:hyperlink>
    </w:p>
    <w:p w:rsidR="00CE45CF" w:rsidRDefault="00747A13">
      <w:hyperlink r:id="rId24">
        <w:r>
          <w:rPr>
            <w:color w:val="1155CC"/>
            <w:u w:val="single"/>
          </w:rPr>
          <w:t>http://www.chinacablesbuy.com/sdn-vs-traditional-networking-which-leads-the-way.html</w:t>
        </w:r>
      </w:hyperlink>
    </w:p>
    <w:sectPr w:rsidR="00CE45C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4789C"/>
    <w:multiLevelType w:val="multilevel"/>
    <w:tmpl w:val="8FAA1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D675A71"/>
    <w:multiLevelType w:val="multilevel"/>
    <w:tmpl w:val="B6DA4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EAD2D53"/>
    <w:multiLevelType w:val="multilevel"/>
    <w:tmpl w:val="113469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1021007"/>
    <w:multiLevelType w:val="multilevel"/>
    <w:tmpl w:val="02AAB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F2D7DA2"/>
    <w:multiLevelType w:val="multilevel"/>
    <w:tmpl w:val="0B90F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E8425E6"/>
    <w:multiLevelType w:val="multilevel"/>
    <w:tmpl w:val="59C0B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ECA3D35"/>
    <w:multiLevelType w:val="multilevel"/>
    <w:tmpl w:val="D0C4A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5"/>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5CF"/>
    <w:rsid w:val="00747A13"/>
    <w:rsid w:val="00CE45C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D2289-F916-4CF7-996F-FE4FA6AF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PH"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sz w:val="26"/>
      <w:szCs w:val="26"/>
      <w:u w:val="single"/>
    </w:rPr>
  </w:style>
  <w:style w:type="paragraph" w:styleId="Heading3">
    <w:name w:val="heading 3"/>
    <w:basedOn w:val="Normal"/>
    <w:next w:val="Normal"/>
    <w:pPr>
      <w:keepNext/>
      <w:keepLines/>
      <w:outlineLvl w:val="2"/>
    </w:pPr>
    <w:rPr>
      <w:i/>
      <w:sz w:val="24"/>
      <w:szCs w:val="24"/>
    </w:rPr>
  </w:style>
  <w:style w:type="paragraph" w:styleId="Heading4">
    <w:name w:val="heading 4"/>
    <w:basedOn w:val="Normal"/>
    <w:next w:val="Normal"/>
    <w:pPr>
      <w:keepNext/>
      <w:keepLines/>
      <w:ind w:left="720" w:hanging="360"/>
      <w:outlineLvl w:val="3"/>
    </w:pPr>
    <w:rPr>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ph2.colfinancial.com/ape/FINAL2_STARTER/researchcompupdates/downloads/2019-04-16-PH-S-Telecom.pdf" TargetMode="External"/><Relationship Id="rId18" Type="http://schemas.openxmlformats.org/officeDocument/2006/relationships/hyperlink" Target="https://www.pna.gov.ph/articles/106043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citem.gov.ph/index.php/industry-news-list/917-ph-on-track-to-get-20-of-250-b-global-bpo" TargetMode="External"/><Relationship Id="rId7" Type="http://schemas.openxmlformats.org/officeDocument/2006/relationships/image" Target="media/image3.png"/><Relationship Id="rId12" Type="http://schemas.openxmlformats.org/officeDocument/2006/relationships/hyperlink" Target="https://www.investopedia.com/ask/answers/070815/what-telecommunications-sector.asp" TargetMode="External"/><Relationship Id="rId17" Type="http://schemas.openxmlformats.org/officeDocument/2006/relationships/hyperlink" Target="https://www.bworldonline.com/let-the-third-telco-come-naturall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manetwork.com/news/money/companies/699609/dict-chief-honasan-eyes-4th-and-5th-telco-players/story/" TargetMode="External"/><Relationship Id="rId20" Type="http://schemas.openxmlformats.org/officeDocument/2006/relationships/hyperlink" Target="https://www.philstar.com/business/2019/06/05/1923643/phone-unlocking-now-mandatory-nt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www.chinacablesbuy.com/sdn-vs-traditional-networking-which-leads-the-way.html" TargetMode="External"/><Relationship Id="rId5" Type="http://schemas.openxmlformats.org/officeDocument/2006/relationships/image" Target="media/image1.png"/><Relationship Id="rId15" Type="http://schemas.openxmlformats.org/officeDocument/2006/relationships/hyperlink" Target="https://www.globe.com.ph/about-us/sustainability.html" TargetMode="External"/><Relationship Id="rId23" Type="http://schemas.openxmlformats.org/officeDocument/2006/relationships/hyperlink" Target="https://www.techradar.com/news/what-is-5g-everything-you-need-to-know" TargetMode="External"/><Relationship Id="rId10" Type="http://schemas.openxmlformats.org/officeDocument/2006/relationships/image" Target="media/image6.png"/><Relationship Id="rId19" Type="http://schemas.openxmlformats.org/officeDocument/2006/relationships/hyperlink" Target="https://technology.inquirer.net/83588/duterte-signs-into-law-lifetime-cellphone-number-ac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h2.colfinancial.com/ape/FINAL2_STARTER/researchcompupdates/downloads/2019-05-24-PH-S-Telecom.pdf" TargetMode="External"/><Relationship Id="rId22" Type="http://schemas.openxmlformats.org/officeDocument/2006/relationships/hyperlink" Target="https://news.abs-cbn.com/focus/01/31/19/filipinos-still-worlds-top-social-media-user-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6233</Words>
  <Characters>35532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Angelo Michael</dc:creator>
  <cp:lastModifiedBy>Angelo Michael</cp:lastModifiedBy>
  <cp:revision>2</cp:revision>
  <dcterms:created xsi:type="dcterms:W3CDTF">2019-07-16T11:19:00Z</dcterms:created>
  <dcterms:modified xsi:type="dcterms:W3CDTF">2019-07-16T11:19:00Z</dcterms:modified>
</cp:coreProperties>
</file>