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121" w:rsidRPr="005C4121" w:rsidRDefault="00170544" w:rsidP="005C4121">
      <w:pPr>
        <w:spacing w:after="360"/>
        <w:jc w:val="center"/>
        <w:rPr>
          <w:b/>
          <w:sz w:val="40"/>
          <w:szCs w:val="40"/>
        </w:rPr>
      </w:pPr>
      <w:r>
        <w:rPr>
          <w:b/>
          <w:sz w:val="40"/>
          <w:szCs w:val="40"/>
        </w:rPr>
        <w:t xml:space="preserve">MNG 4250 </w:t>
      </w:r>
      <w:r w:rsidR="005C4121" w:rsidRPr="005C4121">
        <w:rPr>
          <w:b/>
          <w:sz w:val="40"/>
          <w:szCs w:val="40"/>
        </w:rPr>
        <w:t>Week #</w:t>
      </w:r>
      <w:r w:rsidR="00230CBF">
        <w:rPr>
          <w:b/>
          <w:sz w:val="40"/>
          <w:szCs w:val="40"/>
        </w:rPr>
        <w:t>4</w:t>
      </w:r>
      <w:r w:rsidR="005C4121" w:rsidRPr="005C4121">
        <w:rPr>
          <w:b/>
          <w:sz w:val="40"/>
          <w:szCs w:val="40"/>
        </w:rPr>
        <w:t xml:space="preserve"> Homework</w:t>
      </w:r>
      <w:r w:rsidR="005C4121">
        <w:rPr>
          <w:b/>
          <w:sz w:val="40"/>
          <w:szCs w:val="40"/>
        </w:rPr>
        <w:br/>
      </w:r>
      <w:r w:rsidR="005C4121" w:rsidRPr="005C4121">
        <w:rPr>
          <w:b/>
          <w:sz w:val="28"/>
          <w:szCs w:val="28"/>
        </w:rPr>
        <w:t xml:space="preserve">Chapters </w:t>
      </w:r>
      <w:r w:rsidR="00230CBF">
        <w:rPr>
          <w:b/>
          <w:sz w:val="28"/>
          <w:szCs w:val="28"/>
        </w:rPr>
        <w:t>7</w:t>
      </w:r>
      <w:r w:rsidR="005C4121" w:rsidRPr="005C4121">
        <w:rPr>
          <w:b/>
          <w:sz w:val="28"/>
          <w:szCs w:val="28"/>
        </w:rPr>
        <w:t xml:space="preserve"> &amp; </w:t>
      </w:r>
      <w:r w:rsidR="00230CBF">
        <w:rPr>
          <w:b/>
          <w:sz w:val="28"/>
          <w:szCs w:val="28"/>
        </w:rPr>
        <w:t>8</w:t>
      </w:r>
    </w:p>
    <w:p w:rsidR="00CF4A66" w:rsidRPr="006D63D1" w:rsidRDefault="00230CBF" w:rsidP="00CF4A66">
      <w:pPr>
        <w:pStyle w:val="ListParagraph"/>
        <w:numPr>
          <w:ilvl w:val="0"/>
          <w:numId w:val="4"/>
        </w:numPr>
        <w:tabs>
          <w:tab w:val="left" w:pos="720"/>
        </w:tabs>
        <w:spacing w:after="0"/>
        <w:rPr>
          <w:rFonts w:cs="Times New Roman"/>
          <w:b/>
          <w:szCs w:val="24"/>
        </w:rPr>
      </w:pPr>
      <w:r w:rsidRPr="00844FF0">
        <w:rPr>
          <w:b/>
          <w:bCs/>
        </w:rPr>
        <w:t>How can an individual who is thinking of going into business evaluate the financial picture of the enterprise?</w:t>
      </w:r>
      <w:r>
        <w:rPr>
          <w:b/>
          <w:bCs/>
        </w:rPr>
        <w:t xml:space="preserve"> </w:t>
      </w:r>
      <w:r w:rsidRPr="00844FF0">
        <w:rPr>
          <w:b/>
          <w:bCs/>
        </w:rPr>
        <w:t xml:space="preserve">Use the methodology of Table </w:t>
      </w:r>
      <w:r>
        <w:rPr>
          <w:b/>
          <w:bCs/>
        </w:rPr>
        <w:t>7.2</w:t>
      </w:r>
      <w:r w:rsidRPr="00844FF0">
        <w:rPr>
          <w:b/>
          <w:bCs/>
        </w:rPr>
        <w:t xml:space="preserve"> to prepare your answer.</w:t>
      </w:r>
      <w:r w:rsidR="00CF4A66">
        <w:rPr>
          <w:b/>
          <w:bCs/>
        </w:rPr>
        <w:t xml:space="preserve"> </w:t>
      </w:r>
      <w:r w:rsidR="00CF4A66" w:rsidRPr="006D63D1">
        <w:rPr>
          <w:rFonts w:cs="Times New Roman"/>
          <w:b/>
          <w:szCs w:val="24"/>
        </w:rPr>
        <w:t>(pg.</w:t>
      </w:r>
      <w:r w:rsidR="00D73E8E">
        <w:rPr>
          <w:rFonts w:cs="Times New Roman"/>
          <w:b/>
          <w:szCs w:val="24"/>
        </w:rPr>
        <w:t xml:space="preserve"> 153-154</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230CBF" w:rsidRPr="00D73E8E" w:rsidRDefault="00D73E8E" w:rsidP="00CF4A66">
      <w:pPr>
        <w:numPr>
          <w:ilvl w:val="0"/>
          <w:numId w:val="31"/>
        </w:numPr>
        <w:tabs>
          <w:tab w:val="left" w:pos="720"/>
          <w:tab w:val="left" w:pos="2880"/>
          <w:tab w:val="left" w:pos="3600"/>
          <w:tab w:val="left" w:pos="4320"/>
          <w:tab w:val="left" w:pos="5040"/>
          <w:tab w:val="left" w:pos="5760"/>
        </w:tabs>
        <w:spacing w:after="0"/>
        <w:rPr>
          <w:bCs/>
        </w:rPr>
      </w:pPr>
      <w:r w:rsidRPr="00D73E8E">
        <w:rPr>
          <w:bCs/>
        </w:rPr>
        <w:t>Prospective entrepreneurs of new ventures must evaluate an enterprise’s financial picture. How much will it cost to stay in business for the first year? How much revenue will the firm generate during this period? If the outflow of cash is greater than the inflow, how long will it take to before the business turns the corner? Answering these questions requires consideration of two kinds of expenses; start-up and monthly.</w:t>
      </w:r>
      <w:r w:rsidR="00FE0485">
        <w:rPr>
          <w:bCs/>
        </w:rPr>
        <w:t xml:space="preserve"> In</w:t>
      </w:r>
      <w:r>
        <w:rPr>
          <w:bCs/>
        </w:rPr>
        <w:t xml:space="preserve"> start-ups</w:t>
      </w:r>
      <w:r w:rsidR="00FE0485">
        <w:rPr>
          <w:bCs/>
        </w:rPr>
        <w:t>, all costs are covered in the worksheet. If the firm is in the manufacturing business, however, it will be three to four months before any goods are produced and sold, so some of the factors will have to be doubled, and the amount of cash needed for start-up will be greater. Other concerns is what is called the upside gain and the downside loss. This refers to the profits the business can make and the losses it can suffer.</w:t>
      </w:r>
      <w:r>
        <w:rPr>
          <w:bCs/>
        </w:rPr>
        <w:t xml:space="preserve"> </w:t>
      </w:r>
    </w:p>
    <w:p w:rsidR="00230CBF" w:rsidRPr="00EA6CB7" w:rsidRDefault="00230CBF" w:rsidP="00C970F9">
      <w:pPr>
        <w:tabs>
          <w:tab w:val="left" w:pos="900"/>
          <w:tab w:val="left" w:pos="2880"/>
          <w:tab w:val="left" w:pos="3600"/>
          <w:tab w:val="left" w:pos="4320"/>
          <w:tab w:val="left" w:pos="5040"/>
          <w:tab w:val="left" w:pos="5760"/>
        </w:tabs>
        <w:ind w:left="900"/>
        <w:rPr>
          <w:color w:val="365F91" w:themeColor="accent1" w:themeShade="BF"/>
        </w:rPr>
      </w:pPr>
    </w:p>
    <w:p w:rsidR="00CF4A66" w:rsidRPr="006D63D1" w:rsidRDefault="00F0243E" w:rsidP="00CF4A66">
      <w:pPr>
        <w:pStyle w:val="ListParagraph"/>
        <w:numPr>
          <w:ilvl w:val="0"/>
          <w:numId w:val="4"/>
        </w:numPr>
        <w:tabs>
          <w:tab w:val="left" w:pos="720"/>
        </w:tabs>
        <w:spacing w:after="0"/>
        <w:rPr>
          <w:rFonts w:cs="Times New Roman"/>
          <w:b/>
          <w:szCs w:val="24"/>
        </w:rPr>
      </w:pPr>
      <w:r w:rsidRPr="00844FF0">
        <w:rPr>
          <w:b/>
          <w:bCs/>
        </w:rPr>
        <w:t xml:space="preserve">In addition to personal and financial issues, what other factors should the prospective owner </w:t>
      </w:r>
      <w:proofErr w:type="gramStart"/>
      <w:r w:rsidRPr="00844FF0">
        <w:rPr>
          <w:b/>
          <w:bCs/>
        </w:rPr>
        <w:t>be</w:t>
      </w:r>
      <w:proofErr w:type="gramEnd"/>
      <w:r w:rsidRPr="00844FF0">
        <w:rPr>
          <w:b/>
          <w:bCs/>
        </w:rPr>
        <w:t xml:space="preserve"> concerned with?</w:t>
      </w:r>
      <w:r>
        <w:rPr>
          <w:b/>
          <w:bCs/>
        </w:rPr>
        <w:t xml:space="preserve"> </w:t>
      </w:r>
      <w:r w:rsidRPr="00844FF0">
        <w:rPr>
          <w:b/>
          <w:bCs/>
        </w:rPr>
        <w:t>Describe at least four.</w:t>
      </w:r>
      <w:r w:rsidR="00CF4A66" w:rsidRPr="00CF4A66">
        <w:rPr>
          <w:rFonts w:cs="Times New Roman"/>
          <w:b/>
          <w:szCs w:val="24"/>
        </w:rPr>
        <w:t xml:space="preserve"> </w:t>
      </w:r>
      <w:r w:rsidR="00CF4A66" w:rsidRPr="006D63D1">
        <w:rPr>
          <w:rFonts w:cs="Times New Roman"/>
          <w:b/>
          <w:szCs w:val="24"/>
        </w:rPr>
        <w:t>(pg.</w:t>
      </w:r>
      <w:r w:rsidR="00CF4A66">
        <w:rPr>
          <w:rFonts w:cs="Times New Roman"/>
          <w:b/>
          <w:szCs w:val="24"/>
        </w:rPr>
        <w:t>1</w:t>
      </w:r>
      <w:r w:rsidR="00FE0485">
        <w:rPr>
          <w:rFonts w:cs="Times New Roman"/>
          <w:b/>
          <w:szCs w:val="24"/>
        </w:rPr>
        <w:t>55-156</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F0243E" w:rsidRDefault="003947D7" w:rsidP="00CF4A66">
      <w:pPr>
        <w:numPr>
          <w:ilvl w:val="0"/>
          <w:numId w:val="31"/>
        </w:numPr>
        <w:tabs>
          <w:tab w:val="left" w:pos="720"/>
          <w:tab w:val="left" w:pos="2880"/>
          <w:tab w:val="left" w:pos="3600"/>
          <w:tab w:val="left" w:pos="4320"/>
          <w:tab w:val="left" w:pos="5040"/>
          <w:tab w:val="left" w:pos="5760"/>
        </w:tabs>
        <w:spacing w:after="0"/>
        <w:rPr>
          <w:bCs/>
        </w:rPr>
      </w:pPr>
      <w:r w:rsidRPr="003947D7">
        <w:rPr>
          <w:bCs/>
        </w:rPr>
        <w:t xml:space="preserve">Examinations </w:t>
      </w:r>
      <w:r>
        <w:rPr>
          <w:bCs/>
        </w:rPr>
        <w:t>of Opportunities: Entrepreneurs in search of a possible venture to buy need to examine the available opportunities through various sources:</w:t>
      </w:r>
    </w:p>
    <w:p w:rsidR="003947D7" w:rsidRDefault="003947D7" w:rsidP="003947D7">
      <w:pPr>
        <w:numPr>
          <w:ilvl w:val="1"/>
          <w:numId w:val="31"/>
        </w:numPr>
        <w:tabs>
          <w:tab w:val="left" w:pos="720"/>
          <w:tab w:val="left" w:pos="2880"/>
          <w:tab w:val="left" w:pos="3600"/>
          <w:tab w:val="left" w:pos="4320"/>
          <w:tab w:val="left" w:pos="5040"/>
          <w:tab w:val="left" w:pos="5760"/>
        </w:tabs>
        <w:spacing w:after="0"/>
        <w:rPr>
          <w:bCs/>
        </w:rPr>
      </w:pPr>
      <w:r>
        <w:rPr>
          <w:bCs/>
        </w:rPr>
        <w:t>Business brokers: Professionals specializing in business opportunities often can provide leads and assistance in finding a venture for sale. However, the buyer should evaluate the broker’s reputation, services, and contacts.</w:t>
      </w:r>
    </w:p>
    <w:p w:rsidR="003947D7" w:rsidRDefault="003947D7" w:rsidP="003947D7">
      <w:pPr>
        <w:numPr>
          <w:ilvl w:val="1"/>
          <w:numId w:val="31"/>
        </w:numPr>
        <w:tabs>
          <w:tab w:val="left" w:pos="720"/>
          <w:tab w:val="left" w:pos="2880"/>
          <w:tab w:val="left" w:pos="3600"/>
          <w:tab w:val="left" w:pos="4320"/>
          <w:tab w:val="left" w:pos="5040"/>
          <w:tab w:val="left" w:pos="5760"/>
        </w:tabs>
        <w:spacing w:after="0"/>
        <w:rPr>
          <w:bCs/>
        </w:rPr>
      </w:pPr>
      <w:r>
        <w:rPr>
          <w:bCs/>
        </w:rPr>
        <w:t>Newspaper ads: “Business Opportunity” classified ads are another source. Because an ad often will appear in one paper and not another, it may be necessary to check the classified sections of all the papers in the area.</w:t>
      </w:r>
    </w:p>
    <w:p w:rsidR="003947D7" w:rsidRDefault="003947D7" w:rsidP="003947D7">
      <w:pPr>
        <w:numPr>
          <w:ilvl w:val="1"/>
          <w:numId w:val="31"/>
        </w:numPr>
        <w:tabs>
          <w:tab w:val="left" w:pos="720"/>
          <w:tab w:val="left" w:pos="2880"/>
          <w:tab w:val="left" w:pos="3600"/>
          <w:tab w:val="left" w:pos="4320"/>
          <w:tab w:val="left" w:pos="5040"/>
          <w:tab w:val="left" w:pos="5760"/>
        </w:tabs>
        <w:spacing w:after="0"/>
        <w:rPr>
          <w:bCs/>
        </w:rPr>
      </w:pPr>
      <w:r>
        <w:rPr>
          <w:bCs/>
        </w:rPr>
        <w:t>Trade sources: Suppliers, distributors, manufacturers, trade publications, trade associations, and trade schools may have information about a business for sale.</w:t>
      </w:r>
    </w:p>
    <w:p w:rsidR="003947D7" w:rsidRPr="003947D7" w:rsidRDefault="003947D7" w:rsidP="003947D7">
      <w:pPr>
        <w:numPr>
          <w:ilvl w:val="1"/>
          <w:numId w:val="31"/>
        </w:numPr>
        <w:tabs>
          <w:tab w:val="left" w:pos="720"/>
          <w:tab w:val="left" w:pos="2880"/>
          <w:tab w:val="left" w:pos="3600"/>
          <w:tab w:val="left" w:pos="4320"/>
          <w:tab w:val="left" w:pos="5040"/>
          <w:tab w:val="left" w:pos="5760"/>
        </w:tabs>
        <w:spacing w:after="0"/>
        <w:rPr>
          <w:bCs/>
        </w:rPr>
      </w:pPr>
      <w:r>
        <w:rPr>
          <w:bCs/>
        </w:rPr>
        <w:t>Professional sources: Professionals such as management consultants, attorneys, and accountants often know of businesses available for purchase.</w:t>
      </w:r>
    </w:p>
    <w:p w:rsidR="00F0243E" w:rsidRPr="00F0243E" w:rsidRDefault="00F0243E" w:rsidP="00F0243E">
      <w:pPr>
        <w:tabs>
          <w:tab w:val="left" w:pos="900"/>
          <w:tab w:val="left" w:pos="2160"/>
          <w:tab w:val="left" w:pos="2880"/>
          <w:tab w:val="left" w:pos="3600"/>
          <w:tab w:val="left" w:pos="4320"/>
          <w:tab w:val="left" w:pos="5040"/>
          <w:tab w:val="left" w:pos="5760"/>
        </w:tabs>
        <w:spacing w:after="0"/>
        <w:ind w:left="720"/>
        <w:rPr>
          <w:b/>
          <w:bCs/>
          <w:color w:val="365F91" w:themeColor="accent1" w:themeShade="BF"/>
        </w:rPr>
      </w:pPr>
    </w:p>
    <w:p w:rsidR="00CF4A66" w:rsidRPr="006D63D1" w:rsidRDefault="00230CBF" w:rsidP="00CF4A66">
      <w:pPr>
        <w:pStyle w:val="ListParagraph"/>
        <w:numPr>
          <w:ilvl w:val="0"/>
          <w:numId w:val="4"/>
        </w:numPr>
        <w:tabs>
          <w:tab w:val="left" w:pos="720"/>
        </w:tabs>
        <w:spacing w:after="0"/>
        <w:rPr>
          <w:rFonts w:cs="Times New Roman"/>
          <w:b/>
          <w:szCs w:val="24"/>
        </w:rPr>
      </w:pPr>
      <w:r w:rsidRPr="00844FF0">
        <w:rPr>
          <w:b/>
          <w:bCs/>
        </w:rPr>
        <w:t>How should a prospective buyer examine the assets of a company?</w:t>
      </w:r>
      <w:r>
        <w:rPr>
          <w:b/>
          <w:bCs/>
        </w:rPr>
        <w:t xml:space="preserve"> </w:t>
      </w:r>
      <w:r w:rsidRPr="00844FF0">
        <w:rPr>
          <w:b/>
          <w:bCs/>
        </w:rPr>
        <w:t>Explain.</w:t>
      </w:r>
      <w:r w:rsidR="00CF4A66" w:rsidRPr="00CF4A66">
        <w:rPr>
          <w:rFonts w:cs="Times New Roman"/>
          <w:b/>
          <w:szCs w:val="24"/>
        </w:rPr>
        <w:t xml:space="preserve"> </w:t>
      </w:r>
      <w:r w:rsidR="00CF4A66" w:rsidRPr="006D63D1">
        <w:rPr>
          <w:rFonts w:cs="Times New Roman"/>
          <w:b/>
          <w:szCs w:val="24"/>
        </w:rPr>
        <w:t>(pg.</w:t>
      </w:r>
      <w:r w:rsidR="003947D7">
        <w:rPr>
          <w:rFonts w:cs="Times New Roman"/>
          <w:b/>
          <w:szCs w:val="24"/>
        </w:rPr>
        <w:t>157</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230CBF" w:rsidRPr="003947D7" w:rsidRDefault="003947D7" w:rsidP="00CF4A66">
      <w:pPr>
        <w:numPr>
          <w:ilvl w:val="0"/>
          <w:numId w:val="31"/>
        </w:numPr>
        <w:tabs>
          <w:tab w:val="left" w:pos="720"/>
          <w:tab w:val="left" w:pos="2880"/>
          <w:tab w:val="left" w:pos="3600"/>
          <w:tab w:val="left" w:pos="4320"/>
          <w:tab w:val="left" w:pos="5040"/>
          <w:tab w:val="left" w:pos="5760"/>
        </w:tabs>
        <w:spacing w:after="0"/>
        <w:rPr>
          <w:b/>
          <w:bCs/>
        </w:rPr>
      </w:pPr>
      <w:r>
        <w:rPr>
          <w:bCs/>
        </w:rPr>
        <w:t>The business assets: The tangible (physical) and intangible (e.g., reputation) assets of the business need to be assessed. The following assets should be examined:</w:t>
      </w:r>
    </w:p>
    <w:p w:rsidR="003947D7" w:rsidRPr="003947D7" w:rsidRDefault="003947D7" w:rsidP="003947D7">
      <w:pPr>
        <w:numPr>
          <w:ilvl w:val="1"/>
          <w:numId w:val="31"/>
        </w:numPr>
        <w:tabs>
          <w:tab w:val="left" w:pos="720"/>
          <w:tab w:val="left" w:pos="2880"/>
          <w:tab w:val="left" w:pos="3600"/>
          <w:tab w:val="left" w:pos="4320"/>
          <w:tab w:val="left" w:pos="5040"/>
          <w:tab w:val="left" w:pos="5760"/>
        </w:tabs>
        <w:spacing w:after="0"/>
        <w:rPr>
          <w:b/>
          <w:bCs/>
        </w:rPr>
      </w:pPr>
      <w:r>
        <w:rPr>
          <w:bCs/>
        </w:rPr>
        <w:t>Inventory (age, quality, salability, condition)</w:t>
      </w:r>
    </w:p>
    <w:p w:rsidR="003947D7" w:rsidRPr="003947D7" w:rsidRDefault="003947D7" w:rsidP="003947D7">
      <w:pPr>
        <w:numPr>
          <w:ilvl w:val="1"/>
          <w:numId w:val="31"/>
        </w:numPr>
        <w:tabs>
          <w:tab w:val="left" w:pos="720"/>
          <w:tab w:val="left" w:pos="2880"/>
          <w:tab w:val="left" w:pos="3600"/>
          <w:tab w:val="left" w:pos="4320"/>
          <w:tab w:val="left" w:pos="5040"/>
          <w:tab w:val="left" w:pos="5760"/>
        </w:tabs>
        <w:spacing w:after="0"/>
        <w:rPr>
          <w:b/>
          <w:bCs/>
        </w:rPr>
      </w:pPr>
      <w:r>
        <w:rPr>
          <w:bCs/>
        </w:rPr>
        <w:t xml:space="preserve">Furniture, equipment, fixtures, (value, </w:t>
      </w:r>
      <w:r w:rsidR="00FA5EA7">
        <w:rPr>
          <w:bCs/>
        </w:rPr>
        <w:t>condition, leased or owned)</w:t>
      </w:r>
    </w:p>
    <w:p w:rsidR="003947D7" w:rsidRPr="00FA5EA7" w:rsidRDefault="003947D7" w:rsidP="003947D7">
      <w:pPr>
        <w:numPr>
          <w:ilvl w:val="1"/>
          <w:numId w:val="31"/>
        </w:numPr>
        <w:tabs>
          <w:tab w:val="left" w:pos="720"/>
          <w:tab w:val="left" w:pos="2880"/>
          <w:tab w:val="left" w:pos="3600"/>
          <w:tab w:val="left" w:pos="4320"/>
          <w:tab w:val="left" w:pos="5040"/>
          <w:tab w:val="left" w:pos="5760"/>
        </w:tabs>
        <w:spacing w:after="0"/>
        <w:rPr>
          <w:b/>
          <w:bCs/>
        </w:rPr>
      </w:pPr>
      <w:r>
        <w:rPr>
          <w:bCs/>
        </w:rPr>
        <w:t xml:space="preserve">Accounts receivable (age of outstanding debts, </w:t>
      </w:r>
      <w:r w:rsidR="00FA5EA7">
        <w:rPr>
          <w:bCs/>
        </w:rPr>
        <w:t>past collection periods, credit standing of customers)</w:t>
      </w:r>
    </w:p>
    <w:p w:rsidR="00FA5EA7" w:rsidRPr="00FA5EA7" w:rsidRDefault="00FA5EA7" w:rsidP="003947D7">
      <w:pPr>
        <w:numPr>
          <w:ilvl w:val="1"/>
          <w:numId w:val="31"/>
        </w:numPr>
        <w:tabs>
          <w:tab w:val="left" w:pos="720"/>
          <w:tab w:val="left" w:pos="2880"/>
          <w:tab w:val="left" w:pos="3600"/>
          <w:tab w:val="left" w:pos="4320"/>
          <w:tab w:val="left" w:pos="5040"/>
          <w:tab w:val="left" w:pos="5760"/>
        </w:tabs>
        <w:spacing w:after="0"/>
        <w:rPr>
          <w:b/>
          <w:bCs/>
        </w:rPr>
      </w:pPr>
      <w:r>
        <w:rPr>
          <w:bCs/>
        </w:rPr>
        <w:t>Trademarks, patents, copyrights, business name (value, role in the business’s success, degree of competitive edge)</w:t>
      </w:r>
    </w:p>
    <w:p w:rsidR="00FA5EA7" w:rsidRDefault="00FA5EA7" w:rsidP="003947D7">
      <w:pPr>
        <w:numPr>
          <w:ilvl w:val="1"/>
          <w:numId w:val="31"/>
        </w:numPr>
        <w:tabs>
          <w:tab w:val="left" w:pos="720"/>
          <w:tab w:val="left" w:pos="2880"/>
          <w:tab w:val="left" w:pos="3600"/>
          <w:tab w:val="left" w:pos="4320"/>
          <w:tab w:val="left" w:pos="5040"/>
          <w:tab w:val="left" w:pos="5760"/>
        </w:tabs>
        <w:spacing w:after="0"/>
        <w:rPr>
          <w:b/>
          <w:bCs/>
        </w:rPr>
      </w:pPr>
      <w:r>
        <w:rPr>
          <w:bCs/>
        </w:rPr>
        <w:t>Goodwill (reputation, established clientele, trusted name)</w:t>
      </w:r>
    </w:p>
    <w:p w:rsidR="00396676" w:rsidRPr="00EA6CB7" w:rsidRDefault="00396676" w:rsidP="00C970F9">
      <w:pPr>
        <w:pStyle w:val="ListParagraph"/>
        <w:tabs>
          <w:tab w:val="left" w:pos="-1440"/>
          <w:tab w:val="left" w:pos="-720"/>
          <w:tab w:val="left" w:pos="900"/>
          <w:tab w:val="left" w:pos="1440"/>
          <w:tab w:val="left" w:pos="2160"/>
        </w:tabs>
        <w:ind w:left="900"/>
        <w:rPr>
          <w:color w:val="365F91" w:themeColor="accent1" w:themeShade="BF"/>
        </w:rPr>
      </w:pPr>
    </w:p>
    <w:p w:rsidR="00CF4A66" w:rsidRPr="006D63D1" w:rsidRDefault="0063743C" w:rsidP="00CF4A66">
      <w:pPr>
        <w:pStyle w:val="ListParagraph"/>
        <w:numPr>
          <w:ilvl w:val="0"/>
          <w:numId w:val="4"/>
        </w:numPr>
        <w:tabs>
          <w:tab w:val="left" w:pos="720"/>
        </w:tabs>
        <w:spacing w:after="0"/>
        <w:rPr>
          <w:rFonts w:cs="Times New Roman"/>
          <w:b/>
          <w:szCs w:val="24"/>
        </w:rPr>
      </w:pPr>
      <w:r>
        <w:rPr>
          <w:b/>
          <w:bCs/>
        </w:rPr>
        <w:t>Cite and explain three major advantages and two major disadvantages of franchising.</w:t>
      </w:r>
      <w:r w:rsidR="00CF4A66" w:rsidRPr="00CF4A66">
        <w:rPr>
          <w:rFonts w:cs="Times New Roman"/>
          <w:b/>
          <w:szCs w:val="24"/>
        </w:rPr>
        <w:t xml:space="preserve"> </w:t>
      </w:r>
      <w:r w:rsidR="00CF4A66" w:rsidRPr="006D63D1">
        <w:rPr>
          <w:rFonts w:cs="Times New Roman"/>
          <w:b/>
          <w:szCs w:val="24"/>
        </w:rPr>
        <w:t>(pg.</w:t>
      </w:r>
      <w:r w:rsidR="00FA5EA7">
        <w:rPr>
          <w:rFonts w:cs="Times New Roman"/>
          <w:b/>
          <w:szCs w:val="24"/>
        </w:rPr>
        <w:t xml:space="preserve"> 162-165</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FA5EA7" w:rsidRPr="00FA5EA7" w:rsidRDefault="00FA5EA7" w:rsidP="00CF4A66">
      <w:pPr>
        <w:numPr>
          <w:ilvl w:val="0"/>
          <w:numId w:val="31"/>
        </w:numPr>
        <w:tabs>
          <w:tab w:val="left" w:pos="720"/>
          <w:tab w:val="left" w:pos="2880"/>
          <w:tab w:val="left" w:pos="3600"/>
          <w:tab w:val="left" w:pos="4320"/>
          <w:tab w:val="left" w:pos="5040"/>
          <w:tab w:val="left" w:pos="5760"/>
        </w:tabs>
        <w:spacing w:after="0"/>
        <w:rPr>
          <w:b/>
          <w:bCs/>
        </w:rPr>
      </w:pPr>
      <w:r>
        <w:rPr>
          <w:bCs/>
        </w:rPr>
        <w:t xml:space="preserve">Advantages of Franchising: A number of advantages are associated with franchising. </w:t>
      </w:r>
    </w:p>
    <w:p w:rsidR="0063743C" w:rsidRPr="00FA5EA7" w:rsidRDefault="00FA5EA7" w:rsidP="00FA5EA7">
      <w:pPr>
        <w:numPr>
          <w:ilvl w:val="1"/>
          <w:numId w:val="31"/>
        </w:numPr>
        <w:tabs>
          <w:tab w:val="left" w:pos="720"/>
          <w:tab w:val="left" w:pos="2880"/>
          <w:tab w:val="left" w:pos="3600"/>
          <w:tab w:val="left" w:pos="4320"/>
          <w:tab w:val="left" w:pos="5040"/>
          <w:tab w:val="left" w:pos="5760"/>
        </w:tabs>
        <w:spacing w:after="0"/>
        <w:rPr>
          <w:b/>
          <w:bCs/>
        </w:rPr>
      </w:pPr>
      <w:r>
        <w:rPr>
          <w:bCs/>
        </w:rPr>
        <w:t>Training and Guidance: Perhaps the greatest advantage of buying a franchise, as compared to starting a new business or buying an existing one, is that the franchisor usually will provide both training and guidance to the franchisee.</w:t>
      </w:r>
    </w:p>
    <w:p w:rsidR="00FA5EA7" w:rsidRPr="002349A4" w:rsidRDefault="00FA5EA7" w:rsidP="00FA5EA7">
      <w:pPr>
        <w:numPr>
          <w:ilvl w:val="1"/>
          <w:numId w:val="31"/>
        </w:numPr>
        <w:tabs>
          <w:tab w:val="left" w:pos="720"/>
          <w:tab w:val="left" w:pos="2880"/>
          <w:tab w:val="left" w:pos="3600"/>
          <w:tab w:val="left" w:pos="4320"/>
          <w:tab w:val="left" w:pos="5040"/>
          <w:tab w:val="left" w:pos="5760"/>
        </w:tabs>
        <w:spacing w:after="0"/>
        <w:rPr>
          <w:b/>
          <w:bCs/>
        </w:rPr>
      </w:pPr>
      <w:r>
        <w:rPr>
          <w:bCs/>
        </w:rPr>
        <w:t xml:space="preserve">Brand-Name Appeal: An individual who </w:t>
      </w:r>
      <w:r w:rsidR="002349A4">
        <w:rPr>
          <w:bCs/>
        </w:rPr>
        <w:t>buys a well-</w:t>
      </w:r>
      <w:r>
        <w:rPr>
          <w:bCs/>
        </w:rPr>
        <w:t xml:space="preserve">known national franchise, especially </w:t>
      </w:r>
      <w:r w:rsidR="002349A4">
        <w:rPr>
          <w:bCs/>
        </w:rPr>
        <w:t xml:space="preserve">a </w:t>
      </w:r>
      <w:r>
        <w:rPr>
          <w:bCs/>
        </w:rPr>
        <w:t>big-name one</w:t>
      </w:r>
      <w:r w:rsidR="002349A4">
        <w:rPr>
          <w:bCs/>
        </w:rPr>
        <w:t>, has a good chance to succeed.</w:t>
      </w:r>
    </w:p>
    <w:p w:rsidR="002349A4" w:rsidRPr="002349A4" w:rsidRDefault="002349A4" w:rsidP="00FA5EA7">
      <w:pPr>
        <w:numPr>
          <w:ilvl w:val="1"/>
          <w:numId w:val="31"/>
        </w:numPr>
        <w:tabs>
          <w:tab w:val="left" w:pos="720"/>
          <w:tab w:val="left" w:pos="2880"/>
          <w:tab w:val="left" w:pos="3600"/>
          <w:tab w:val="left" w:pos="4320"/>
          <w:tab w:val="left" w:pos="5040"/>
          <w:tab w:val="left" w:pos="5760"/>
        </w:tabs>
        <w:spacing w:after="0"/>
        <w:rPr>
          <w:b/>
          <w:bCs/>
        </w:rPr>
      </w:pPr>
      <w:r>
        <w:rPr>
          <w:bCs/>
        </w:rPr>
        <w:t>A Proven Track Record: Another benefit of buying a franchise is that the franchisor has already proved that the operation can be successful.</w:t>
      </w:r>
    </w:p>
    <w:p w:rsidR="002349A4" w:rsidRPr="002349A4" w:rsidRDefault="002349A4" w:rsidP="00FA5EA7">
      <w:pPr>
        <w:numPr>
          <w:ilvl w:val="1"/>
          <w:numId w:val="31"/>
        </w:numPr>
        <w:tabs>
          <w:tab w:val="left" w:pos="720"/>
          <w:tab w:val="left" w:pos="2880"/>
          <w:tab w:val="left" w:pos="3600"/>
          <w:tab w:val="left" w:pos="4320"/>
          <w:tab w:val="left" w:pos="5040"/>
          <w:tab w:val="left" w:pos="5760"/>
        </w:tabs>
        <w:spacing w:after="0"/>
        <w:rPr>
          <w:b/>
          <w:bCs/>
        </w:rPr>
      </w:pPr>
      <w:r>
        <w:rPr>
          <w:bCs/>
        </w:rPr>
        <w:t>Financial Assistance: Another reason a franchise can be a good investment is that the franchisor may be able to help the new owner secure the financial assistance needed to run the operation.</w:t>
      </w:r>
    </w:p>
    <w:p w:rsidR="002349A4" w:rsidRPr="002349A4" w:rsidRDefault="002349A4" w:rsidP="002349A4">
      <w:pPr>
        <w:numPr>
          <w:ilvl w:val="0"/>
          <w:numId w:val="31"/>
        </w:numPr>
        <w:tabs>
          <w:tab w:val="left" w:pos="720"/>
          <w:tab w:val="left" w:pos="2880"/>
          <w:tab w:val="left" w:pos="3600"/>
          <w:tab w:val="left" w:pos="4320"/>
          <w:tab w:val="left" w:pos="5040"/>
          <w:tab w:val="left" w:pos="5760"/>
        </w:tabs>
        <w:spacing w:after="0"/>
        <w:rPr>
          <w:b/>
          <w:bCs/>
        </w:rPr>
      </w:pPr>
      <w:r>
        <w:rPr>
          <w:bCs/>
        </w:rPr>
        <w:t>Disadvantages of Franchising: The prospective franchise must weigh the advantages of franchising against the accompanying disadvantages.</w:t>
      </w:r>
    </w:p>
    <w:p w:rsidR="002349A4" w:rsidRPr="002349A4" w:rsidRDefault="002349A4" w:rsidP="002349A4">
      <w:pPr>
        <w:numPr>
          <w:ilvl w:val="1"/>
          <w:numId w:val="31"/>
        </w:numPr>
        <w:tabs>
          <w:tab w:val="left" w:pos="720"/>
          <w:tab w:val="left" w:pos="2880"/>
          <w:tab w:val="left" w:pos="3600"/>
          <w:tab w:val="left" w:pos="4320"/>
          <w:tab w:val="left" w:pos="5040"/>
          <w:tab w:val="left" w:pos="5760"/>
        </w:tabs>
        <w:spacing w:after="0"/>
        <w:rPr>
          <w:b/>
          <w:bCs/>
        </w:rPr>
      </w:pPr>
      <w:r>
        <w:rPr>
          <w:bCs/>
        </w:rPr>
        <w:t>Franchise Fees: The larger and more successful the franchisor, the greater the franchise fee. For a franchise from a national chain, it is not uncommon for a buyer to be faced with a fee that could range from $50,000 to $1,000,000. Smaller franchisors or those who have not had great success charge less.</w:t>
      </w:r>
    </w:p>
    <w:p w:rsidR="002349A4" w:rsidRPr="002349A4" w:rsidRDefault="002349A4" w:rsidP="002349A4">
      <w:pPr>
        <w:numPr>
          <w:ilvl w:val="1"/>
          <w:numId w:val="31"/>
        </w:numPr>
        <w:tabs>
          <w:tab w:val="left" w:pos="720"/>
          <w:tab w:val="left" w:pos="2880"/>
          <w:tab w:val="left" w:pos="3600"/>
          <w:tab w:val="left" w:pos="4320"/>
          <w:tab w:val="left" w:pos="5040"/>
          <w:tab w:val="left" w:pos="5760"/>
        </w:tabs>
        <w:spacing w:after="0"/>
        <w:rPr>
          <w:b/>
          <w:bCs/>
        </w:rPr>
      </w:pPr>
      <w:r>
        <w:rPr>
          <w:bCs/>
        </w:rPr>
        <w:t>Franchisor Control: In a large corporation, the company controls the employee’s activities. If an individual has a personal business, he or she controls his or hers own activities. A franchise operator is somewhere between these extremes. The franchisor generally exercises a fair amount of control over the operation in order to achieve a degree of uniformity. If entrepreneurs do not follow franchisor directions, they may not have the franchise license renewed when the contract expires.</w:t>
      </w:r>
    </w:p>
    <w:p w:rsidR="002349A4" w:rsidRPr="00FA5EA7" w:rsidRDefault="002349A4" w:rsidP="002349A4">
      <w:pPr>
        <w:numPr>
          <w:ilvl w:val="1"/>
          <w:numId w:val="31"/>
        </w:numPr>
        <w:tabs>
          <w:tab w:val="left" w:pos="720"/>
          <w:tab w:val="left" w:pos="2880"/>
          <w:tab w:val="left" w:pos="3600"/>
          <w:tab w:val="left" w:pos="4320"/>
          <w:tab w:val="left" w:pos="5040"/>
          <w:tab w:val="left" w:pos="5760"/>
        </w:tabs>
        <w:spacing w:after="0"/>
        <w:rPr>
          <w:b/>
          <w:bCs/>
        </w:rPr>
      </w:pPr>
      <w:r>
        <w:rPr>
          <w:bCs/>
        </w:rPr>
        <w:t>Unfulfilled Promises: In some cases, especially among less-known franchisors, the franchisees have not received all they were promised. For example</w:t>
      </w:r>
      <w:r w:rsidR="00781B49">
        <w:rPr>
          <w:bCs/>
        </w:rPr>
        <w:t>, many franchisees have found themselves with trade names that have no drawing power.</w:t>
      </w:r>
    </w:p>
    <w:p w:rsidR="00294FE1" w:rsidRPr="00EA6CB7" w:rsidRDefault="0063743C" w:rsidP="00294FE1">
      <w:pPr>
        <w:pStyle w:val="BodyTextIndent"/>
        <w:tabs>
          <w:tab w:val="left" w:pos="900"/>
          <w:tab w:val="left" w:pos="3600"/>
          <w:tab w:val="left" w:pos="4320"/>
          <w:tab w:val="left" w:pos="5040"/>
        </w:tabs>
        <w:spacing w:after="0"/>
        <w:ind w:left="900" w:hanging="720"/>
        <w:rPr>
          <w:b/>
          <w:color w:val="365F91" w:themeColor="accent1" w:themeShade="BF"/>
        </w:rPr>
      </w:pPr>
      <w:r>
        <w:tab/>
      </w:r>
    </w:p>
    <w:p w:rsidR="00CF4A66" w:rsidRPr="006D63D1" w:rsidRDefault="00EA6CB7" w:rsidP="00CF4A66">
      <w:pPr>
        <w:pStyle w:val="ListParagraph"/>
        <w:numPr>
          <w:ilvl w:val="0"/>
          <w:numId w:val="4"/>
        </w:numPr>
        <w:tabs>
          <w:tab w:val="left" w:pos="720"/>
        </w:tabs>
        <w:spacing w:after="0"/>
        <w:rPr>
          <w:rFonts w:cs="Times New Roman"/>
          <w:b/>
          <w:szCs w:val="24"/>
        </w:rPr>
      </w:pPr>
      <w:r w:rsidRPr="00844FF0">
        <w:rPr>
          <w:b/>
          <w:bCs/>
        </w:rPr>
        <w:t>How can a prospective franchisee evaluate a franchise opportunity?</w:t>
      </w:r>
      <w:r>
        <w:rPr>
          <w:b/>
          <w:bCs/>
        </w:rPr>
        <w:t xml:space="preserve"> </w:t>
      </w:r>
      <w:r w:rsidRPr="00844FF0">
        <w:rPr>
          <w:b/>
          <w:bCs/>
        </w:rPr>
        <w:t>Explain.</w:t>
      </w:r>
      <w:r w:rsidR="00CF4A66" w:rsidRPr="00CF4A66">
        <w:rPr>
          <w:rFonts w:cs="Times New Roman"/>
          <w:b/>
          <w:szCs w:val="24"/>
        </w:rPr>
        <w:t xml:space="preserve"> </w:t>
      </w:r>
      <w:r w:rsidR="00CF4A66" w:rsidRPr="006D63D1">
        <w:rPr>
          <w:rFonts w:cs="Times New Roman"/>
          <w:b/>
          <w:szCs w:val="24"/>
        </w:rPr>
        <w:t>(pg.</w:t>
      </w:r>
      <w:r w:rsidR="00781B49">
        <w:rPr>
          <w:rFonts w:cs="Times New Roman"/>
          <w:b/>
          <w:szCs w:val="24"/>
        </w:rPr>
        <w:t xml:space="preserve"> 165</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EB1A0F" w:rsidRDefault="00781B49" w:rsidP="00CF4A66">
      <w:pPr>
        <w:numPr>
          <w:ilvl w:val="0"/>
          <w:numId w:val="31"/>
        </w:numPr>
        <w:tabs>
          <w:tab w:val="left" w:pos="720"/>
          <w:tab w:val="left" w:pos="2880"/>
          <w:tab w:val="left" w:pos="3600"/>
          <w:tab w:val="left" w:pos="4320"/>
          <w:tab w:val="left" w:pos="5040"/>
          <w:tab w:val="left" w:pos="5760"/>
        </w:tabs>
        <w:spacing w:after="0"/>
        <w:rPr>
          <w:b/>
          <w:bCs/>
        </w:rPr>
      </w:pPr>
      <w:r>
        <w:rPr>
          <w:bCs/>
        </w:rPr>
        <w:t>Unfortunately, no mathematical formula exists, nor is it possible to simply ask a friend, because the most popular franchises, which are probably the only ones the individual is familiar with, do not give franchises to people seeking to enter the field. This leaves only the smaller, lesser-known, and more risky franchise operations. One research study examined the relationship between the base fees and royalties paid to the franchise’s overall value. The findings indicated that the age of a franchise, number of retail units, concentration of the state, and national representation are all reflected in the size of the base fees and royalties. The key to examining the value of a perspective franchise is a proper information search. In addition, to ensure an adequately protected investment, an evaluation of all franchise opportunities must be undertaken.</w:t>
      </w:r>
    </w:p>
    <w:p w:rsidR="00EB1A0F" w:rsidRDefault="00EB1A0F" w:rsidP="00F0243E">
      <w:pPr>
        <w:pStyle w:val="ListParagraph"/>
        <w:tabs>
          <w:tab w:val="left" w:pos="1260"/>
        </w:tabs>
        <w:ind w:left="990"/>
        <w:rPr>
          <w:color w:val="365F91" w:themeColor="accent1" w:themeShade="BF"/>
        </w:rPr>
      </w:pPr>
    </w:p>
    <w:p w:rsidR="00CF4A66" w:rsidRPr="006D63D1" w:rsidRDefault="00601CE1" w:rsidP="00CF4A66">
      <w:pPr>
        <w:pStyle w:val="ListParagraph"/>
        <w:numPr>
          <w:ilvl w:val="0"/>
          <w:numId w:val="4"/>
        </w:numPr>
        <w:tabs>
          <w:tab w:val="left" w:pos="720"/>
        </w:tabs>
        <w:spacing w:after="0"/>
        <w:rPr>
          <w:rFonts w:cs="Times New Roman"/>
          <w:b/>
          <w:szCs w:val="24"/>
        </w:rPr>
      </w:pPr>
      <w:r w:rsidRPr="002F623A">
        <w:rPr>
          <w:rFonts w:cs="Times New Roman"/>
          <w:b/>
          <w:bCs/>
          <w:iCs/>
          <w:szCs w:val="24"/>
        </w:rPr>
        <w:lastRenderedPageBreak/>
        <w:t xml:space="preserve">What are the benefits and drawbacks of equity and of debt financing? </w:t>
      </w:r>
      <w:r w:rsidR="0022530B">
        <w:rPr>
          <w:rFonts w:cs="Times New Roman"/>
          <w:b/>
          <w:bCs/>
          <w:iCs/>
          <w:szCs w:val="24"/>
        </w:rPr>
        <w:t xml:space="preserve"> </w:t>
      </w:r>
      <w:r w:rsidR="0022530B" w:rsidRPr="002F623A">
        <w:rPr>
          <w:rFonts w:cs="Times New Roman"/>
          <w:b/>
          <w:bCs/>
          <w:iCs/>
          <w:szCs w:val="24"/>
        </w:rPr>
        <w:t>If a new venture has its choice between long-term debt and equity financing, which would you recommend</w:t>
      </w:r>
      <w:r w:rsidR="0022530B">
        <w:rPr>
          <w:rFonts w:cs="Times New Roman"/>
          <w:b/>
          <w:bCs/>
          <w:iCs/>
          <w:szCs w:val="24"/>
        </w:rPr>
        <w:t xml:space="preserve"> and why</w:t>
      </w:r>
      <w:r w:rsidR="0022530B" w:rsidRPr="002F623A">
        <w:rPr>
          <w:rFonts w:cs="Times New Roman"/>
          <w:b/>
          <w:bCs/>
          <w:iCs/>
          <w:szCs w:val="24"/>
        </w:rPr>
        <w:t>?</w:t>
      </w:r>
      <w:r w:rsidR="00CF4A66" w:rsidRPr="00CF4A66">
        <w:rPr>
          <w:rFonts w:cs="Times New Roman"/>
          <w:b/>
          <w:szCs w:val="24"/>
        </w:rPr>
        <w:t xml:space="preserve"> </w:t>
      </w:r>
      <w:r w:rsidR="00CF4A66" w:rsidRPr="006D63D1">
        <w:rPr>
          <w:rFonts w:cs="Times New Roman"/>
          <w:b/>
          <w:szCs w:val="24"/>
        </w:rPr>
        <w:t>(pg.</w:t>
      </w:r>
      <w:r w:rsidR="00812432">
        <w:rPr>
          <w:rFonts w:cs="Times New Roman"/>
          <w:b/>
          <w:szCs w:val="24"/>
        </w:rPr>
        <w:t xml:space="preserve"> 173-178</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22530B" w:rsidRDefault="00812432" w:rsidP="00CF4A66">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sidRPr="00812432">
        <w:rPr>
          <w:rFonts w:cs="Times New Roman"/>
          <w:bCs/>
          <w:iCs/>
          <w:szCs w:val="24"/>
        </w:rPr>
        <w:t xml:space="preserve">The </w:t>
      </w:r>
      <w:r>
        <w:rPr>
          <w:rFonts w:cs="Times New Roman"/>
          <w:bCs/>
          <w:iCs/>
          <w:szCs w:val="24"/>
        </w:rPr>
        <w:t>use of debt to finance a new venture involves payback of the funds plus a fee (interest) for the use of the money. Equity financing involves the sale of some of the ownership in the venture.</w:t>
      </w:r>
      <w:r w:rsidR="00D83708">
        <w:rPr>
          <w:rFonts w:cs="Times New Roman"/>
          <w:bCs/>
          <w:iCs/>
          <w:szCs w:val="24"/>
        </w:rPr>
        <w:t xml:space="preserve"> Debt places a burden on the entrepreneur of loan repayment with interest, whereas equity financing forces the entrepreneur to relinquish some degree of control.</w:t>
      </w:r>
    </w:p>
    <w:p w:rsidR="00D83708" w:rsidRDefault="00D83708" w:rsidP="00CF4A66">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 xml:space="preserve">Advantages of </w:t>
      </w:r>
      <w:r w:rsidR="006B5B58">
        <w:rPr>
          <w:rFonts w:cs="Times New Roman"/>
          <w:bCs/>
          <w:iCs/>
          <w:szCs w:val="24"/>
        </w:rPr>
        <w:t>Debt Financing</w:t>
      </w:r>
      <w:r>
        <w:rPr>
          <w:rFonts w:cs="Times New Roman"/>
          <w:bCs/>
          <w:iCs/>
          <w:szCs w:val="24"/>
        </w:rPr>
        <w:t>:</w:t>
      </w:r>
    </w:p>
    <w:p w:rsidR="00D83708" w:rsidRDefault="006B5B58" w:rsidP="00D8370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No relinquishment of ownership is required.</w:t>
      </w:r>
    </w:p>
    <w:p w:rsidR="006B5B58" w:rsidRDefault="006B5B58" w:rsidP="00D8370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More borrowing, potentially, allows for greater return on equity.</w:t>
      </w:r>
    </w:p>
    <w:p w:rsidR="006B5B58" w:rsidRDefault="006B5B58" w:rsidP="00D8370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Low interest rates reduce the opportunity cost of borrowing.</w:t>
      </w:r>
    </w:p>
    <w:p w:rsidR="006B5B58" w:rsidRDefault="006B5B58" w:rsidP="006B5B58">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Disadvantages of Debt Financing:</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Regular (monthly) interest payments are required.</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Cash-flow problems can intensify because of payback responsibilities.</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Heavy use of debt can inhibit growth and development.</w:t>
      </w:r>
    </w:p>
    <w:p w:rsidR="006B5B58" w:rsidRDefault="006B5B58" w:rsidP="006B5B58">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Advantages of Equity Financing:</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Size of Capital amount. Selling securities is one of the fastest ways to raise large sums of capital in a short period of time.</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Liquidity. The public market provides liquidity of owners since they can readily sell their stock.</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Value. The marketplace puts a value on the company’s stock, which in turn allows value to be placed on the corporation.</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Image. The image of a publicly traded corporation often is stronger in the eyes of suppliers, financiers, and customers.</w:t>
      </w:r>
    </w:p>
    <w:p w:rsidR="006B5B58" w:rsidRDefault="006B5B58" w:rsidP="006B5B58">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Disadvantages of Equity Financing:</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Costs.</w:t>
      </w:r>
      <w:r w:rsidR="00AD2178">
        <w:rPr>
          <w:rFonts w:cs="Times New Roman"/>
          <w:bCs/>
          <w:iCs/>
          <w:szCs w:val="24"/>
        </w:rPr>
        <w:t xml:space="preserve"> The expenses involved with a public offering are significantly higher than that for other sources of capital.</w:t>
      </w:r>
    </w:p>
    <w:p w:rsidR="00AD2178" w:rsidRPr="00AD2178" w:rsidRDefault="006B5B58" w:rsidP="00AD217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Disclosure.</w:t>
      </w:r>
      <w:r w:rsidR="00AD2178">
        <w:rPr>
          <w:rFonts w:cs="Times New Roman"/>
          <w:bCs/>
          <w:iCs/>
          <w:szCs w:val="24"/>
        </w:rPr>
        <w:t xml:space="preserve"> Detailed disclosures of the company’s affairs must be made public.</w:t>
      </w:r>
    </w:p>
    <w:p w:rsidR="006B5B58"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Requirements.</w:t>
      </w:r>
      <w:r w:rsidR="00AD2178">
        <w:rPr>
          <w:rFonts w:cs="Times New Roman"/>
          <w:bCs/>
          <w:iCs/>
          <w:szCs w:val="24"/>
        </w:rPr>
        <w:t xml:space="preserve"> The paperwork involved with SEC regulations, as well as continuing performance information, drains large amounts of time, energy, and money from management.</w:t>
      </w:r>
    </w:p>
    <w:p w:rsidR="006B5B58" w:rsidRPr="00812432" w:rsidRDefault="006B5B58" w:rsidP="006B5B5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Shareholder pressure.</w:t>
      </w:r>
      <w:r w:rsidR="00AD2178">
        <w:rPr>
          <w:rFonts w:cs="Times New Roman"/>
          <w:bCs/>
          <w:iCs/>
          <w:szCs w:val="24"/>
        </w:rPr>
        <w:t xml:space="preserve"> Management decisions are sometimes short term in nature to maintain a good performance record for earnings and dividends to the shareholders.</w:t>
      </w:r>
    </w:p>
    <w:p w:rsidR="0022530B" w:rsidRPr="007B2B84" w:rsidRDefault="0022530B" w:rsidP="00F0243E">
      <w:pPr>
        <w:pStyle w:val="ListParagraph"/>
        <w:tabs>
          <w:tab w:val="left" w:pos="1260"/>
        </w:tabs>
        <w:ind w:left="990"/>
        <w:rPr>
          <w:rFonts w:cs="Times New Roman"/>
          <w:color w:val="365F91" w:themeColor="accent1" w:themeShade="BF"/>
          <w:szCs w:val="24"/>
        </w:rPr>
      </w:pPr>
    </w:p>
    <w:p w:rsidR="00CF4A66" w:rsidRPr="006D63D1" w:rsidRDefault="0022530B" w:rsidP="00CF4A66">
      <w:pPr>
        <w:pStyle w:val="ListParagraph"/>
        <w:numPr>
          <w:ilvl w:val="0"/>
          <w:numId w:val="4"/>
        </w:numPr>
        <w:tabs>
          <w:tab w:val="left" w:pos="720"/>
        </w:tabs>
        <w:spacing w:after="0"/>
        <w:rPr>
          <w:rFonts w:cs="Times New Roman"/>
          <w:b/>
          <w:szCs w:val="24"/>
        </w:rPr>
      </w:pPr>
      <w:r w:rsidRPr="002F623A">
        <w:rPr>
          <w:rFonts w:cs="Times New Roman"/>
          <w:b/>
          <w:bCs/>
          <w:iCs/>
          <w:szCs w:val="24"/>
        </w:rPr>
        <w:t>If a person inherited $100,000 and decided to buy stock in a new venture through a private placement, how would Regulation D affect this investor?</w:t>
      </w:r>
      <w:r w:rsidR="00CF4A66" w:rsidRPr="00CF4A66">
        <w:rPr>
          <w:rFonts w:cs="Times New Roman"/>
          <w:b/>
          <w:szCs w:val="24"/>
        </w:rPr>
        <w:t xml:space="preserve"> </w:t>
      </w:r>
      <w:r w:rsidR="00CF4A66" w:rsidRPr="006D63D1">
        <w:rPr>
          <w:rFonts w:cs="Times New Roman"/>
          <w:b/>
          <w:szCs w:val="24"/>
        </w:rPr>
        <w:t>(pg.</w:t>
      </w:r>
      <w:r w:rsidR="00CF4A66">
        <w:rPr>
          <w:rFonts w:cs="Times New Roman"/>
          <w:b/>
          <w:szCs w:val="24"/>
        </w:rPr>
        <w:t>1</w:t>
      </w:r>
      <w:r w:rsidR="00AD2178">
        <w:rPr>
          <w:rFonts w:cs="Times New Roman"/>
          <w:b/>
          <w:szCs w:val="24"/>
        </w:rPr>
        <w:t>78-179</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22530B" w:rsidRPr="00AD2178" w:rsidRDefault="00AD2178" w:rsidP="00CF4A66">
      <w:pPr>
        <w:numPr>
          <w:ilvl w:val="0"/>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 xml:space="preserve">Regulation D allows smaller firms to sell stock through what is referred to as direct public offerings (DPOs). It eases the regulations for the reports and statements required for selling stock to private parties-friends, employees, customers, relatives, and local professionals. Regulation D defines four separate exemptions, which are based on the amount of money being raised. </w:t>
      </w:r>
      <w:proofErr w:type="spellStart"/>
      <w:r>
        <w:rPr>
          <w:rFonts w:cs="Times New Roman"/>
          <w:bCs/>
          <w:iCs/>
          <w:szCs w:val="24"/>
        </w:rPr>
        <w:t>Fort his</w:t>
      </w:r>
      <w:proofErr w:type="spellEnd"/>
      <w:r>
        <w:rPr>
          <w:rFonts w:cs="Times New Roman"/>
          <w:bCs/>
          <w:iCs/>
          <w:szCs w:val="24"/>
        </w:rPr>
        <w:t xml:space="preserve"> particular question, Rule 504 would apply.</w:t>
      </w:r>
    </w:p>
    <w:p w:rsidR="00AD2178" w:rsidRPr="002F623A" w:rsidRDefault="00AD2178" w:rsidP="00AD217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 xml:space="preserve">Rule 504-placements up to $1 million. No specific disclosure/information requirements and no limits on the kind or type of purchasers exist. </w:t>
      </w:r>
    </w:p>
    <w:p w:rsidR="0022530B" w:rsidRPr="007B2B84" w:rsidRDefault="0022530B" w:rsidP="00F0243E">
      <w:pPr>
        <w:pStyle w:val="ListParagraph"/>
        <w:tabs>
          <w:tab w:val="left" w:pos="1260"/>
        </w:tabs>
        <w:ind w:left="990"/>
        <w:rPr>
          <w:rFonts w:cs="Times New Roman"/>
          <w:color w:val="365F91" w:themeColor="accent1" w:themeShade="BF"/>
          <w:szCs w:val="24"/>
        </w:rPr>
      </w:pPr>
    </w:p>
    <w:p w:rsidR="00CF4A66" w:rsidRPr="006D63D1" w:rsidRDefault="0022530B" w:rsidP="00CF4A66">
      <w:pPr>
        <w:pStyle w:val="ListParagraph"/>
        <w:numPr>
          <w:ilvl w:val="0"/>
          <w:numId w:val="4"/>
        </w:numPr>
        <w:tabs>
          <w:tab w:val="left" w:pos="720"/>
        </w:tabs>
        <w:spacing w:after="0"/>
        <w:rPr>
          <w:rFonts w:cs="Times New Roman"/>
          <w:b/>
          <w:szCs w:val="24"/>
        </w:rPr>
      </w:pPr>
      <w:r w:rsidRPr="002F623A">
        <w:rPr>
          <w:rFonts w:cs="Times New Roman"/>
          <w:b/>
          <w:bCs/>
          <w:iCs/>
          <w:szCs w:val="24"/>
        </w:rPr>
        <w:t>Identify and describe three objectives of venture capitalists.</w:t>
      </w:r>
      <w:r w:rsidR="00CF4A66" w:rsidRPr="00CF4A66">
        <w:rPr>
          <w:rFonts w:cs="Times New Roman"/>
          <w:b/>
          <w:szCs w:val="24"/>
        </w:rPr>
        <w:t xml:space="preserve"> </w:t>
      </w:r>
      <w:r w:rsidR="00CF4A66" w:rsidRPr="006D63D1">
        <w:rPr>
          <w:rFonts w:cs="Times New Roman"/>
          <w:b/>
          <w:szCs w:val="24"/>
        </w:rPr>
        <w:t>(pg.</w:t>
      </w:r>
      <w:r w:rsidR="00AD2178">
        <w:rPr>
          <w:rFonts w:cs="Times New Roman"/>
          <w:b/>
          <w:szCs w:val="24"/>
        </w:rPr>
        <w:t>181</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22530B" w:rsidRPr="00B42E48" w:rsidRDefault="00B42E48" w:rsidP="00CF4A66">
      <w:pPr>
        <w:numPr>
          <w:ilvl w:val="0"/>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Venture capitalists are professional investors who invest in business ventures, providing capital for start-up, early stage, or expansion. Venture capitalists are looking for a higher rate of return than would be given by more traditional investments. They are valuable and powerful source of equity funding for new ventures. These experienced professionals provide a full range of financial services for new or growing ventures, including the following:</w:t>
      </w:r>
    </w:p>
    <w:p w:rsidR="00B42E48" w:rsidRPr="00B42E48" w:rsidRDefault="00B42E4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Capital for start-ups.</w:t>
      </w:r>
    </w:p>
    <w:p w:rsidR="00B42E48" w:rsidRPr="00B42E48" w:rsidRDefault="00B42E4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Market research and strategy for businesses that do not have their own marketing departments.</w:t>
      </w:r>
    </w:p>
    <w:p w:rsidR="00B42E48" w:rsidRPr="00B42E48" w:rsidRDefault="00B42E4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Management-consulting functions and management audit and evaluation.</w:t>
      </w:r>
    </w:p>
    <w:p w:rsidR="00B42E48" w:rsidRPr="006C3E58" w:rsidRDefault="00B42E4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Contacts with prospective customers, suppliers, and other important business people.</w:t>
      </w:r>
    </w:p>
    <w:p w:rsidR="006C3E58" w:rsidRPr="006C3E58" w:rsidRDefault="006C3E5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Assistance in negotiating technical agreements.</w:t>
      </w:r>
    </w:p>
    <w:p w:rsidR="006C3E58" w:rsidRPr="006C3E58" w:rsidRDefault="006C3E58" w:rsidP="00B42E48">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Help in establishing management and accounting controls.</w:t>
      </w:r>
    </w:p>
    <w:p w:rsidR="006C3E58" w:rsidRPr="006C3E58" w:rsidRDefault="006C3E58" w:rsidP="00B42E4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sidRPr="006C3E58">
        <w:rPr>
          <w:rFonts w:cs="Times New Roman"/>
          <w:bCs/>
          <w:iCs/>
          <w:szCs w:val="24"/>
        </w:rPr>
        <w:t>Help in employee recruitment and development of employee agreements.</w:t>
      </w:r>
    </w:p>
    <w:p w:rsidR="006C3E58" w:rsidRPr="006C3E58" w:rsidRDefault="006C3E58" w:rsidP="00B42E4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sidRPr="006C3E58">
        <w:rPr>
          <w:rFonts w:cs="Times New Roman"/>
          <w:bCs/>
          <w:iCs/>
          <w:szCs w:val="24"/>
        </w:rPr>
        <w:t>Help in risk management and the establishment of an effective insurance program.</w:t>
      </w:r>
    </w:p>
    <w:p w:rsidR="006C3E58" w:rsidRPr="006C3E58" w:rsidRDefault="006C3E58" w:rsidP="00B42E48">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sidRPr="006C3E58">
        <w:rPr>
          <w:rFonts w:cs="Times New Roman"/>
          <w:bCs/>
          <w:iCs/>
          <w:szCs w:val="24"/>
        </w:rPr>
        <w:t>Counseling and guidance in complying with a myriad of government regulations.</w:t>
      </w:r>
    </w:p>
    <w:p w:rsidR="0022530B" w:rsidRPr="007B2B84" w:rsidRDefault="0022530B" w:rsidP="00294FE1">
      <w:pPr>
        <w:pStyle w:val="ListParagraph"/>
        <w:tabs>
          <w:tab w:val="left" w:pos="1260"/>
        </w:tabs>
        <w:ind w:left="990"/>
        <w:rPr>
          <w:rFonts w:cs="Times New Roman"/>
          <w:color w:val="365F91" w:themeColor="accent1" w:themeShade="BF"/>
          <w:szCs w:val="24"/>
        </w:rPr>
      </w:pPr>
    </w:p>
    <w:p w:rsidR="00CF4A66" w:rsidRPr="006D63D1" w:rsidRDefault="0022530B" w:rsidP="00CF4A66">
      <w:pPr>
        <w:pStyle w:val="ListParagraph"/>
        <w:numPr>
          <w:ilvl w:val="0"/>
          <w:numId w:val="4"/>
        </w:numPr>
        <w:tabs>
          <w:tab w:val="left" w:pos="720"/>
        </w:tabs>
        <w:spacing w:after="0"/>
        <w:rPr>
          <w:rFonts w:cs="Times New Roman"/>
          <w:b/>
          <w:szCs w:val="24"/>
        </w:rPr>
      </w:pPr>
      <w:r w:rsidRPr="002F623A">
        <w:rPr>
          <w:rFonts w:cs="Times New Roman"/>
          <w:b/>
          <w:bCs/>
          <w:iCs/>
          <w:szCs w:val="24"/>
        </w:rPr>
        <w:t>In a new-venture evaluation, what are the four stages through which a proposal typically goes? Describe each in detail.</w:t>
      </w:r>
      <w:r w:rsidR="00CF4A66" w:rsidRPr="00CF4A66">
        <w:rPr>
          <w:rFonts w:cs="Times New Roman"/>
          <w:b/>
          <w:szCs w:val="24"/>
        </w:rPr>
        <w:t xml:space="preserve"> </w:t>
      </w:r>
      <w:r w:rsidR="00CF4A66" w:rsidRPr="006D63D1">
        <w:rPr>
          <w:rFonts w:cs="Times New Roman"/>
          <w:b/>
          <w:szCs w:val="24"/>
        </w:rPr>
        <w:t>(pg.</w:t>
      </w:r>
      <w:r w:rsidR="00CF4A66">
        <w:rPr>
          <w:rFonts w:cs="Times New Roman"/>
          <w:b/>
          <w:szCs w:val="24"/>
        </w:rPr>
        <w:t>1</w:t>
      </w:r>
      <w:r w:rsidR="006C3E58">
        <w:rPr>
          <w:rFonts w:cs="Times New Roman"/>
          <w:b/>
          <w:szCs w:val="24"/>
        </w:rPr>
        <w:t>87-188</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AC54BD" w:rsidRDefault="00AC54BD" w:rsidP="00CF4A66">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This four step process screens out approximately 98 percent of all venture plans. The rest receive some degree of financial backing. The four stages are:</w:t>
      </w:r>
    </w:p>
    <w:p w:rsidR="0022530B" w:rsidRDefault="006C3E58" w:rsidP="00AC54B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Stage 1: Initial Screening: This is a quick review of the basic venture to see if it meets the VC’s particular interests.</w:t>
      </w:r>
    </w:p>
    <w:p w:rsidR="006C3E58" w:rsidRDefault="006C3E58" w:rsidP="00AC54B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Stage 2: Evaluation of the Business Plan: A detailed reading of the plan is done to evaluate the factors mentioned earlier.</w:t>
      </w:r>
    </w:p>
    <w:p w:rsidR="006C3E58" w:rsidRDefault="006C3E58" w:rsidP="00AC54B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Stage 3: Oral Presentation: The entrepreneur verbally presents the plan to the VC.</w:t>
      </w:r>
    </w:p>
    <w:p w:rsidR="00AC54BD" w:rsidRDefault="00AC54BD" w:rsidP="00AC54B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 xml:space="preserve">Stage 4: Final Evaluation: After analyzing the plan and visiting with suppliers, customers, consultants, and others, the VC makes a final decision. </w:t>
      </w:r>
    </w:p>
    <w:p w:rsidR="00AC54BD" w:rsidRPr="00CF4A66" w:rsidRDefault="00AC54BD" w:rsidP="00AC54BD">
      <w:pPr>
        <w:tabs>
          <w:tab w:val="left" w:pos="720"/>
          <w:tab w:val="left" w:pos="2880"/>
          <w:tab w:val="left" w:pos="3600"/>
          <w:tab w:val="left" w:pos="4320"/>
          <w:tab w:val="left" w:pos="5040"/>
          <w:tab w:val="left" w:pos="5760"/>
        </w:tabs>
        <w:spacing w:after="0"/>
        <w:rPr>
          <w:rFonts w:cs="Times New Roman"/>
          <w:bCs/>
          <w:iCs/>
          <w:szCs w:val="24"/>
        </w:rPr>
      </w:pPr>
    </w:p>
    <w:p w:rsidR="0022530B" w:rsidRPr="007B2B84" w:rsidRDefault="0022530B" w:rsidP="00294FE1">
      <w:pPr>
        <w:pStyle w:val="ListParagraph"/>
        <w:tabs>
          <w:tab w:val="left" w:pos="1080"/>
        </w:tabs>
        <w:ind w:left="990"/>
        <w:rPr>
          <w:rFonts w:cs="Times New Roman"/>
          <w:color w:val="365F91" w:themeColor="accent1" w:themeShade="BF"/>
          <w:szCs w:val="24"/>
        </w:rPr>
      </w:pPr>
    </w:p>
    <w:p w:rsidR="00CF4A66" w:rsidRPr="006D63D1" w:rsidRDefault="007B2B84" w:rsidP="00CF4A66">
      <w:pPr>
        <w:pStyle w:val="ListParagraph"/>
        <w:numPr>
          <w:ilvl w:val="0"/>
          <w:numId w:val="4"/>
        </w:numPr>
        <w:tabs>
          <w:tab w:val="left" w:pos="720"/>
        </w:tabs>
        <w:spacing w:after="0"/>
        <w:rPr>
          <w:rFonts w:cs="Times New Roman"/>
          <w:b/>
          <w:szCs w:val="24"/>
        </w:rPr>
      </w:pPr>
      <w:r w:rsidRPr="002F623A">
        <w:rPr>
          <w:rFonts w:cs="Times New Roman"/>
          <w:b/>
          <w:bCs/>
          <w:iCs/>
          <w:szCs w:val="24"/>
        </w:rPr>
        <w:t>An entrepreneur of a new venture has had no success in getting financing from formal venture capitalists. He now has decided to turn to the informal risk capital market. Who is in this market? How would you recommend the entrepreneur contact these individuals?</w:t>
      </w:r>
      <w:r w:rsidR="00CF4A66" w:rsidRPr="00CF4A66">
        <w:rPr>
          <w:rFonts w:cs="Times New Roman"/>
          <w:b/>
          <w:szCs w:val="24"/>
        </w:rPr>
        <w:t xml:space="preserve"> </w:t>
      </w:r>
      <w:r w:rsidR="00CF4A66" w:rsidRPr="006D63D1">
        <w:rPr>
          <w:rFonts w:cs="Times New Roman"/>
          <w:b/>
          <w:szCs w:val="24"/>
        </w:rPr>
        <w:t>(pg.</w:t>
      </w:r>
      <w:r w:rsidR="00CF4A66">
        <w:rPr>
          <w:rFonts w:cs="Times New Roman"/>
          <w:b/>
          <w:szCs w:val="24"/>
        </w:rPr>
        <w:t>1</w:t>
      </w:r>
      <w:r w:rsidR="00AC54BD">
        <w:rPr>
          <w:rFonts w:cs="Times New Roman"/>
          <w:b/>
          <w:szCs w:val="24"/>
        </w:rPr>
        <w:t>89-191</w:t>
      </w:r>
      <w:r w:rsidR="00CF4A66" w:rsidRPr="006D63D1">
        <w:rPr>
          <w:rFonts w:cs="Times New Roman"/>
          <w:b/>
          <w:szCs w:val="24"/>
        </w:rPr>
        <w:t>,  Entrepreneurship, Theory, Process, Practice 10</w:t>
      </w:r>
      <w:r w:rsidR="00CF4A66" w:rsidRPr="006D63D1">
        <w:rPr>
          <w:rFonts w:cs="Times New Roman"/>
          <w:b/>
          <w:szCs w:val="24"/>
          <w:vertAlign w:val="superscript"/>
        </w:rPr>
        <w:t>th</w:t>
      </w:r>
      <w:r w:rsidR="00CF4A66" w:rsidRPr="006D63D1">
        <w:rPr>
          <w:rFonts w:cs="Times New Roman"/>
          <w:b/>
          <w:szCs w:val="24"/>
        </w:rPr>
        <w:t xml:space="preserve"> Edition)</w:t>
      </w:r>
    </w:p>
    <w:p w:rsidR="007B2B84" w:rsidRPr="005E17AD" w:rsidRDefault="00AC54BD" w:rsidP="00CF4A66">
      <w:pPr>
        <w:numPr>
          <w:ilvl w:val="0"/>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t>Many wealthy people in the United States are looking for investment opportunities</w:t>
      </w:r>
      <w:r w:rsidR="005E17AD">
        <w:rPr>
          <w:rFonts w:cs="Times New Roman"/>
          <w:bCs/>
          <w:iCs/>
          <w:szCs w:val="24"/>
        </w:rPr>
        <w:t>: they are referred to as business angels or informal risk capitalists. These individuals constitute a huge potential investment pool. Using the recent Forbes richest 400 list, a few interesting and creative assumptions could be made to demonstrate the power of individual’s ability to finance new ventures.</w:t>
      </w:r>
    </w:p>
    <w:p w:rsidR="005E17AD" w:rsidRP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
          <w:bCs/>
          <w:iCs/>
          <w:szCs w:val="24"/>
        </w:rPr>
      </w:pPr>
      <w:r>
        <w:rPr>
          <w:rFonts w:cs="Times New Roman"/>
          <w:bCs/>
          <w:iCs/>
          <w:szCs w:val="24"/>
        </w:rPr>
        <w:lastRenderedPageBreak/>
        <w:t>The aggregate net worth of the Forbes richest 400 Americans was $2.9 trillion ($5.73 billion per person)</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sidRPr="005E17AD">
        <w:rPr>
          <w:rFonts w:cs="Times New Roman"/>
          <w:bCs/>
          <w:iCs/>
          <w:szCs w:val="24"/>
        </w:rPr>
        <w:t>11 members of the list are under 40 years old.</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Ten of the top 15 are entrepreneurs.</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 xml:space="preserve">If 1 percent of </w:t>
      </w:r>
      <w:proofErr w:type="gramStart"/>
      <w:r>
        <w:rPr>
          <w:rFonts w:cs="Times New Roman"/>
          <w:bCs/>
          <w:iCs/>
          <w:szCs w:val="24"/>
        </w:rPr>
        <w:t>those entrepreneur’s</w:t>
      </w:r>
      <w:proofErr w:type="gramEnd"/>
      <w:r>
        <w:rPr>
          <w:rFonts w:cs="Times New Roman"/>
          <w:bCs/>
          <w:iCs/>
          <w:szCs w:val="24"/>
        </w:rPr>
        <w:t xml:space="preserve"> wealth were available for venture financing, the pool of funds would amount to $4.4 billion.</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113 billionaires did not even make the list. If 1 percent of their funds were available for venture financing, the pool of funds would be at least $1.1 billion.</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If both amounts could be available for venture deals, there would be a total of $5.5 billion.</w:t>
      </w:r>
    </w:p>
    <w:p w:rsidR="005E17AD" w:rsidRDefault="005E17AD" w:rsidP="005E17AD">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If the typical venture deal took $200,000 there would be the potential of 27,500 deals.</w:t>
      </w:r>
    </w:p>
    <w:p w:rsidR="005E17AD" w:rsidRDefault="005E17AD" w:rsidP="005E17AD">
      <w:pPr>
        <w:numPr>
          <w:ilvl w:val="0"/>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 xml:space="preserve">Angels are typical </w:t>
      </w:r>
      <w:proofErr w:type="gramStart"/>
      <w:r w:rsidR="00746F23">
        <w:rPr>
          <w:rFonts w:cs="Times New Roman"/>
          <w:bCs/>
          <w:iCs/>
          <w:szCs w:val="24"/>
        </w:rPr>
        <w:t>entrepreneur’s</w:t>
      </w:r>
      <w:proofErr w:type="gramEnd"/>
      <w:r w:rsidR="00746F23">
        <w:rPr>
          <w:rFonts w:cs="Times New Roman"/>
          <w:bCs/>
          <w:iCs/>
          <w:szCs w:val="24"/>
        </w:rPr>
        <w:t>, retired corporate executives, or professionals who have a net worth of more than $1 million and an income of more than $100,000 per year. They’re self-starters and they are trying to perpetrate the system that made them successful. If entrepreneurs are looking for such an angel, don’t look very far away-within 50 miles or within a day’s drive at most. Most informal investors find projects through a network of friends. Additionally, many states are formulating venture capital networks, which attempt to link informal investors with entrepreneurs and their new or growing ventures. Typical types of Angel investors include:</w:t>
      </w:r>
    </w:p>
    <w:p w:rsidR="00746F23" w:rsidRDefault="00746F23" w:rsidP="00746F23">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Corporate Angels</w:t>
      </w:r>
    </w:p>
    <w:p w:rsidR="00746F23" w:rsidRDefault="00746F23" w:rsidP="00746F23">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Entrepreneurial Angels</w:t>
      </w:r>
    </w:p>
    <w:p w:rsidR="00746F23" w:rsidRDefault="00746F23" w:rsidP="00746F23">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Enthusiast Angels</w:t>
      </w:r>
    </w:p>
    <w:p w:rsidR="00746F23" w:rsidRDefault="00746F23" w:rsidP="00746F23">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Micromanagement Angels</w:t>
      </w:r>
    </w:p>
    <w:p w:rsidR="00746F23" w:rsidRPr="005E17AD" w:rsidRDefault="00746F23" w:rsidP="00746F23">
      <w:pPr>
        <w:numPr>
          <w:ilvl w:val="1"/>
          <w:numId w:val="31"/>
        </w:numPr>
        <w:tabs>
          <w:tab w:val="left" w:pos="720"/>
          <w:tab w:val="left" w:pos="2880"/>
          <w:tab w:val="left" w:pos="3600"/>
          <w:tab w:val="left" w:pos="4320"/>
          <w:tab w:val="left" w:pos="5040"/>
          <w:tab w:val="left" w:pos="5760"/>
        </w:tabs>
        <w:spacing w:after="0"/>
        <w:rPr>
          <w:rFonts w:cs="Times New Roman"/>
          <w:bCs/>
          <w:iCs/>
          <w:szCs w:val="24"/>
        </w:rPr>
      </w:pPr>
      <w:r>
        <w:rPr>
          <w:rFonts w:cs="Times New Roman"/>
          <w:bCs/>
          <w:iCs/>
          <w:szCs w:val="24"/>
        </w:rPr>
        <w:t>Professional Angels</w:t>
      </w:r>
      <w:bookmarkStart w:id="0" w:name="_GoBack"/>
      <w:bookmarkEnd w:id="0"/>
    </w:p>
    <w:p w:rsidR="007B2B84" w:rsidRPr="007B2B84" w:rsidRDefault="007B2B84" w:rsidP="00F0243E">
      <w:pPr>
        <w:pStyle w:val="ListParagraph"/>
        <w:tabs>
          <w:tab w:val="left" w:pos="1260"/>
        </w:tabs>
        <w:ind w:left="990"/>
        <w:rPr>
          <w:b/>
          <w:color w:val="365F91" w:themeColor="accent1" w:themeShade="BF"/>
        </w:rPr>
      </w:pPr>
    </w:p>
    <w:sectPr w:rsidR="007B2B84" w:rsidRPr="007B2B84" w:rsidSect="00170544">
      <w:headerReference w:type="even" r:id="rId8"/>
      <w:headerReference w:type="default" r:id="rId9"/>
      <w:footerReference w:type="even" r:id="rId10"/>
      <w:footerReference w:type="default" r:id="rId11"/>
      <w:headerReference w:type="first" r:id="rId12"/>
      <w:footerReference w:type="first" r:id="rId13"/>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06A" w:rsidRDefault="00E4106A" w:rsidP="00F92A34">
      <w:pPr>
        <w:spacing w:after="0"/>
      </w:pPr>
      <w:r>
        <w:separator/>
      </w:r>
    </w:p>
  </w:endnote>
  <w:endnote w:type="continuationSeparator" w:id="0">
    <w:p w:rsidR="00E4106A" w:rsidRDefault="00E4106A" w:rsidP="00F92A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4" w:rsidRDefault="00F92A3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4" w:rsidRDefault="00F92A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4" w:rsidRDefault="00F92A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06A" w:rsidRDefault="00E4106A" w:rsidP="00F92A34">
      <w:pPr>
        <w:spacing w:after="0"/>
      </w:pPr>
      <w:r>
        <w:separator/>
      </w:r>
    </w:p>
  </w:footnote>
  <w:footnote w:type="continuationSeparator" w:id="0">
    <w:p w:rsidR="00E4106A" w:rsidRDefault="00E4106A" w:rsidP="00F92A3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4" w:rsidRDefault="00F92A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7753903"/>
      <w:docPartObj>
        <w:docPartGallery w:val="Page Numbers (Top of Page)"/>
        <w:docPartUnique/>
      </w:docPartObj>
    </w:sdtPr>
    <w:sdtEndPr>
      <w:rPr>
        <w:noProof/>
      </w:rPr>
    </w:sdtEndPr>
    <w:sdtContent>
      <w:p w:rsidR="00F92A34" w:rsidRDefault="00F92A34">
        <w:pPr>
          <w:pStyle w:val="Header"/>
          <w:jc w:val="right"/>
        </w:pPr>
        <w:r>
          <w:fldChar w:fldCharType="begin"/>
        </w:r>
        <w:r>
          <w:instrText xml:space="preserve"> PAGE   \* MERGEFORMAT </w:instrText>
        </w:r>
        <w:r>
          <w:fldChar w:fldCharType="separate"/>
        </w:r>
        <w:r w:rsidR="00746F23">
          <w:rPr>
            <w:noProof/>
          </w:rPr>
          <w:t>5</w:t>
        </w:r>
        <w:r>
          <w:rPr>
            <w:noProof/>
          </w:rPr>
          <w:fldChar w:fldCharType="end"/>
        </w:r>
      </w:p>
    </w:sdtContent>
  </w:sdt>
  <w:p w:rsidR="00F92A34" w:rsidRDefault="00F92A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A34" w:rsidRDefault="00F92A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940A7"/>
    <w:multiLevelType w:val="hybridMultilevel"/>
    <w:tmpl w:val="EEDE47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92E6233"/>
    <w:multiLevelType w:val="hybridMultilevel"/>
    <w:tmpl w:val="7F6CB0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9E13C07"/>
    <w:multiLevelType w:val="hybridMultilevel"/>
    <w:tmpl w:val="2DF43008"/>
    <w:lvl w:ilvl="0" w:tplc="04090011">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3">
    <w:nsid w:val="0AB61361"/>
    <w:multiLevelType w:val="hybridMultilevel"/>
    <w:tmpl w:val="24924B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BDB01E6"/>
    <w:multiLevelType w:val="hybridMultilevel"/>
    <w:tmpl w:val="FA32EDF0"/>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nsid w:val="0F335A16"/>
    <w:multiLevelType w:val="hybridMultilevel"/>
    <w:tmpl w:val="8D2EA7F6"/>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6">
    <w:nsid w:val="11B86047"/>
    <w:multiLevelType w:val="hybridMultilevel"/>
    <w:tmpl w:val="53F8B84C"/>
    <w:lvl w:ilvl="0" w:tplc="B8CAAA6C">
      <w:start w:val="1"/>
      <w:numFmt w:val="decimal"/>
      <w:lvlText w:val="%1."/>
      <w:lvlJc w:val="left"/>
      <w:pPr>
        <w:tabs>
          <w:tab w:val="num" w:pos="2160"/>
        </w:tabs>
        <w:ind w:left="2160" w:hanging="720"/>
      </w:pPr>
      <w:rPr>
        <w:rFonts w:cs="Times New Roman" w:hint="default"/>
        <w:b/>
        <w:bCs w:val="0"/>
        <w:sz w:val="24"/>
        <w:szCs w:val="24"/>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7">
    <w:nsid w:val="19045968"/>
    <w:multiLevelType w:val="hybridMultilevel"/>
    <w:tmpl w:val="517EB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9870B8F"/>
    <w:multiLevelType w:val="hybridMultilevel"/>
    <w:tmpl w:val="E9060B24"/>
    <w:lvl w:ilvl="0" w:tplc="C0AE8AC0">
      <w:start w:val="1"/>
      <w:numFmt w:val="decimal"/>
      <w:lvlText w:val="%1."/>
      <w:lvlJc w:val="left"/>
      <w:pPr>
        <w:tabs>
          <w:tab w:val="num" w:pos="1440"/>
        </w:tabs>
        <w:ind w:left="1440" w:hanging="720"/>
      </w:pPr>
      <w:rPr>
        <w:rFonts w:cs="Times New Roman" w:hint="default"/>
        <w:b/>
        <w:bCs w:val="0"/>
        <w:sz w:val="24"/>
        <w:szCs w:val="24"/>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9">
    <w:nsid w:val="1F4E3082"/>
    <w:multiLevelType w:val="hybridMultilevel"/>
    <w:tmpl w:val="59A0B74E"/>
    <w:lvl w:ilvl="0" w:tplc="CF86DFEE">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79837E4"/>
    <w:multiLevelType w:val="hybridMultilevel"/>
    <w:tmpl w:val="BC98928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9013E0E"/>
    <w:multiLevelType w:val="hybridMultilevel"/>
    <w:tmpl w:val="C0C2834E"/>
    <w:lvl w:ilvl="0" w:tplc="426E0072">
      <w:start w:val="10"/>
      <w:numFmt w:val="decimal"/>
      <w:lvlText w:val="%1)"/>
      <w:lvlJc w:val="left"/>
      <w:pPr>
        <w:ind w:left="24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9E615B"/>
    <w:multiLevelType w:val="hybridMultilevel"/>
    <w:tmpl w:val="6F4E619A"/>
    <w:lvl w:ilvl="0" w:tplc="760AE908">
      <w:start w:val="9"/>
      <w:numFmt w:val="decimal"/>
      <w:lvlText w:val="%1."/>
      <w:lvlJc w:val="left"/>
      <w:pPr>
        <w:ind w:left="17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B45A82"/>
    <w:multiLevelType w:val="hybridMultilevel"/>
    <w:tmpl w:val="760AF98C"/>
    <w:lvl w:ilvl="0" w:tplc="9586E38E">
      <w:start w:val="1"/>
      <w:numFmt w:val="upperLetter"/>
      <w:lvlText w:val="%1."/>
      <w:lvlJc w:val="left"/>
      <w:pPr>
        <w:ind w:left="1440" w:hanging="360"/>
      </w:pPr>
      <w:rPr>
        <w:rFonts w:cs="Times New Roman" w:hint="default"/>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FC46A906">
      <w:start w:val="1"/>
      <w:numFmt w:val="decimal"/>
      <w:lvlText w:val="%4."/>
      <w:lvlJc w:val="left"/>
      <w:pPr>
        <w:tabs>
          <w:tab w:val="num" w:pos="3600"/>
        </w:tabs>
        <w:ind w:left="3600" w:hanging="360"/>
      </w:pPr>
      <w:rPr>
        <w:rFonts w:hint="default"/>
        <w:b/>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14">
    <w:nsid w:val="37EA57D4"/>
    <w:multiLevelType w:val="hybridMultilevel"/>
    <w:tmpl w:val="3DE285D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3943782D"/>
    <w:multiLevelType w:val="hybridMultilevel"/>
    <w:tmpl w:val="6112634A"/>
    <w:lvl w:ilvl="0" w:tplc="F860434E">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5959AD"/>
    <w:multiLevelType w:val="hybridMultilevel"/>
    <w:tmpl w:val="455EB07E"/>
    <w:lvl w:ilvl="0" w:tplc="670CB362">
      <w:start w:val="1"/>
      <w:numFmt w:val="decimal"/>
      <w:lvlText w:val="%1."/>
      <w:lvlJc w:val="left"/>
      <w:pPr>
        <w:tabs>
          <w:tab w:val="num" w:pos="2880"/>
        </w:tabs>
        <w:ind w:left="2880" w:hanging="72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7">
    <w:nsid w:val="3FC0713D"/>
    <w:multiLevelType w:val="multilevel"/>
    <w:tmpl w:val="DD547D90"/>
    <w:lvl w:ilvl="0">
      <w:start w:val="1"/>
      <w:numFmt w:val="decimal"/>
      <w:lvlText w:val="%1."/>
      <w:lvlJc w:val="left"/>
      <w:pPr>
        <w:tabs>
          <w:tab w:val="num" w:pos="360"/>
        </w:tabs>
        <w:ind w:left="360" w:hanging="360"/>
      </w:pPr>
      <w:rPr>
        <w:rFonts w:cs="Times New Roman" w:hint="default"/>
        <w:b/>
        <w:bCs/>
        <w:i w:val="0"/>
        <w:iCs w:val="0"/>
      </w:rPr>
    </w:lvl>
    <w:lvl w:ilvl="1">
      <w:start w:val="1"/>
      <w:numFmt w:val="decimal"/>
      <w:lvlText w:val="%2."/>
      <w:lvlJc w:val="left"/>
      <w:pPr>
        <w:tabs>
          <w:tab w:val="num" w:pos="0"/>
        </w:tabs>
        <w:ind w:left="720" w:hanging="360"/>
      </w:pPr>
      <w:rPr>
        <w:rFonts w:cs="Times New Roman" w:hint="default"/>
      </w:rPr>
    </w:lvl>
    <w:lvl w:ilvl="2">
      <w:start w:val="1"/>
      <w:numFmt w:val="decimal"/>
      <w:lvlText w:val="%3."/>
      <w:lvlJc w:val="left"/>
      <w:pPr>
        <w:tabs>
          <w:tab w:val="num" w:pos="0"/>
        </w:tabs>
        <w:ind w:left="1080" w:hanging="360"/>
      </w:pPr>
      <w:rPr>
        <w:rFonts w:cs="Times New Roman" w:hint="default"/>
      </w:rPr>
    </w:lvl>
    <w:lvl w:ilvl="3">
      <w:start w:val="1"/>
      <w:numFmt w:val="decimal"/>
      <w:lvlText w:val="%4."/>
      <w:lvlJc w:val="left"/>
      <w:pPr>
        <w:tabs>
          <w:tab w:val="num" w:pos="0"/>
        </w:tabs>
        <w:ind w:left="1440" w:hanging="360"/>
      </w:pPr>
      <w:rPr>
        <w:rFonts w:cs="Times New Roman" w:hint="default"/>
      </w:rPr>
    </w:lvl>
    <w:lvl w:ilvl="4">
      <w:start w:val="1"/>
      <w:numFmt w:val="decimal"/>
      <w:lvlText w:val="%5."/>
      <w:lvlJc w:val="left"/>
      <w:pPr>
        <w:tabs>
          <w:tab w:val="num" w:pos="0"/>
        </w:tabs>
        <w:ind w:left="1800" w:hanging="360"/>
      </w:pPr>
      <w:rPr>
        <w:rFonts w:cs="Times New Roman" w:hint="default"/>
      </w:rPr>
    </w:lvl>
    <w:lvl w:ilvl="5">
      <w:start w:val="1"/>
      <w:numFmt w:val="decimal"/>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decimal"/>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8">
    <w:nsid w:val="434D34CC"/>
    <w:multiLevelType w:val="hybridMultilevel"/>
    <w:tmpl w:val="6068F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8C2D13"/>
    <w:multiLevelType w:val="hybridMultilevel"/>
    <w:tmpl w:val="FBF801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BC91C61"/>
    <w:multiLevelType w:val="hybridMultilevel"/>
    <w:tmpl w:val="ED4895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60B3219"/>
    <w:multiLevelType w:val="hybridMultilevel"/>
    <w:tmpl w:val="3BCA4450"/>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7727E7C"/>
    <w:multiLevelType w:val="hybridMultilevel"/>
    <w:tmpl w:val="7E1459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85042B9"/>
    <w:multiLevelType w:val="hybridMultilevel"/>
    <w:tmpl w:val="33B2B51C"/>
    <w:lvl w:ilvl="0" w:tplc="2326DD02">
      <w:start w:val="1"/>
      <w:numFmt w:val="decimal"/>
      <w:lvlText w:val="%1."/>
      <w:lvlJc w:val="left"/>
      <w:pPr>
        <w:tabs>
          <w:tab w:val="num" w:pos="1080"/>
        </w:tabs>
        <w:ind w:left="108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4A0104F"/>
    <w:multiLevelType w:val="hybridMultilevel"/>
    <w:tmpl w:val="DA5230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651E30"/>
    <w:multiLevelType w:val="hybridMultilevel"/>
    <w:tmpl w:val="80628FD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AB02053"/>
    <w:multiLevelType w:val="hybridMultilevel"/>
    <w:tmpl w:val="A9604C0E"/>
    <w:lvl w:ilvl="0" w:tplc="04090011">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7">
    <w:nsid w:val="6AB90DDB"/>
    <w:multiLevelType w:val="hybridMultilevel"/>
    <w:tmpl w:val="C58E5F98"/>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8">
    <w:nsid w:val="6B3475BE"/>
    <w:multiLevelType w:val="hybridMultilevel"/>
    <w:tmpl w:val="8EEC704E"/>
    <w:lvl w:ilvl="0" w:tplc="29DAEE3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23933DD"/>
    <w:multiLevelType w:val="hybridMultilevel"/>
    <w:tmpl w:val="530EA5F4"/>
    <w:lvl w:ilvl="0" w:tplc="C798CAB6">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31667B7"/>
    <w:multiLevelType w:val="hybridMultilevel"/>
    <w:tmpl w:val="2CDA35C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9"/>
  </w:num>
  <w:num w:numId="3">
    <w:abstractNumId w:val="18"/>
  </w:num>
  <w:num w:numId="4">
    <w:abstractNumId w:val="24"/>
  </w:num>
  <w:num w:numId="5">
    <w:abstractNumId w:val="23"/>
  </w:num>
  <w:num w:numId="6">
    <w:abstractNumId w:val="17"/>
  </w:num>
  <w:num w:numId="7">
    <w:abstractNumId w:val="0"/>
  </w:num>
  <w:num w:numId="8">
    <w:abstractNumId w:val="20"/>
  </w:num>
  <w:num w:numId="9">
    <w:abstractNumId w:val="16"/>
  </w:num>
  <w:num w:numId="10">
    <w:abstractNumId w:val="30"/>
  </w:num>
  <w:num w:numId="11">
    <w:abstractNumId w:val="3"/>
  </w:num>
  <w:num w:numId="12">
    <w:abstractNumId w:val="19"/>
  </w:num>
  <w:num w:numId="13">
    <w:abstractNumId w:val="21"/>
  </w:num>
  <w:num w:numId="14">
    <w:abstractNumId w:val="25"/>
  </w:num>
  <w:num w:numId="15">
    <w:abstractNumId w:val="7"/>
  </w:num>
  <w:num w:numId="16">
    <w:abstractNumId w:val="4"/>
  </w:num>
  <w:num w:numId="17">
    <w:abstractNumId w:val="9"/>
  </w:num>
  <w:num w:numId="18">
    <w:abstractNumId w:val="28"/>
  </w:num>
  <w:num w:numId="19">
    <w:abstractNumId w:val="22"/>
  </w:num>
  <w:num w:numId="20">
    <w:abstractNumId w:val="6"/>
  </w:num>
  <w:num w:numId="21">
    <w:abstractNumId w:val="5"/>
  </w:num>
  <w:num w:numId="22">
    <w:abstractNumId w:val="1"/>
  </w:num>
  <w:num w:numId="23">
    <w:abstractNumId w:val="15"/>
  </w:num>
  <w:num w:numId="24">
    <w:abstractNumId w:val="10"/>
  </w:num>
  <w:num w:numId="25">
    <w:abstractNumId w:val="8"/>
  </w:num>
  <w:num w:numId="26">
    <w:abstractNumId w:val="27"/>
  </w:num>
  <w:num w:numId="27">
    <w:abstractNumId w:val="26"/>
  </w:num>
  <w:num w:numId="28">
    <w:abstractNumId w:val="2"/>
  </w:num>
  <w:num w:numId="29">
    <w:abstractNumId w:val="12"/>
  </w:num>
  <w:num w:numId="30">
    <w:abstractNumId w:val="11"/>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AMO_ReportControlsVisible" w:val="Empty"/>
    <w:docVar w:name="_AMO_UniqueIdentifier" w:val="b605df79-18a6-457b-b0c1-6ece894688cc"/>
  </w:docVars>
  <w:rsids>
    <w:rsidRoot w:val="00573F1F"/>
    <w:rsid w:val="00033544"/>
    <w:rsid w:val="00170544"/>
    <w:rsid w:val="001D4EA9"/>
    <w:rsid w:val="0022530B"/>
    <w:rsid w:val="00230CBF"/>
    <w:rsid w:val="002349A4"/>
    <w:rsid w:val="0025056F"/>
    <w:rsid w:val="00261CE9"/>
    <w:rsid w:val="00294FE1"/>
    <w:rsid w:val="002C46FE"/>
    <w:rsid w:val="00391F06"/>
    <w:rsid w:val="003947D7"/>
    <w:rsid w:val="00396676"/>
    <w:rsid w:val="003A1F32"/>
    <w:rsid w:val="00514147"/>
    <w:rsid w:val="00573F1F"/>
    <w:rsid w:val="005C4121"/>
    <w:rsid w:val="005E17AD"/>
    <w:rsid w:val="00601CE1"/>
    <w:rsid w:val="0063743C"/>
    <w:rsid w:val="006B5B58"/>
    <w:rsid w:val="006C3E58"/>
    <w:rsid w:val="00746F23"/>
    <w:rsid w:val="00781B49"/>
    <w:rsid w:val="007B2B84"/>
    <w:rsid w:val="007B3152"/>
    <w:rsid w:val="00812432"/>
    <w:rsid w:val="00A863DA"/>
    <w:rsid w:val="00AC54BD"/>
    <w:rsid w:val="00AD2178"/>
    <w:rsid w:val="00B42E48"/>
    <w:rsid w:val="00C81DE9"/>
    <w:rsid w:val="00C970F9"/>
    <w:rsid w:val="00CF4A66"/>
    <w:rsid w:val="00D151BC"/>
    <w:rsid w:val="00D22230"/>
    <w:rsid w:val="00D73E8E"/>
    <w:rsid w:val="00D83708"/>
    <w:rsid w:val="00D90215"/>
    <w:rsid w:val="00DB5985"/>
    <w:rsid w:val="00DC6A5D"/>
    <w:rsid w:val="00E4106A"/>
    <w:rsid w:val="00E76A79"/>
    <w:rsid w:val="00EA6CB7"/>
    <w:rsid w:val="00EB1A0F"/>
    <w:rsid w:val="00F0243E"/>
    <w:rsid w:val="00F316B6"/>
    <w:rsid w:val="00F92A34"/>
    <w:rsid w:val="00FA5EA7"/>
    <w:rsid w:val="00FE04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F1F"/>
    <w:pPr>
      <w:spacing w:after="200" w:line="240" w:lineRule="auto"/>
    </w:pPr>
    <w:rPr>
      <w:rFonts w:ascii="Times New Roman" w:eastAsia="Times New Roman" w:hAnsi="Times New Roman"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F1F"/>
    <w:pPr>
      <w:ind w:left="720"/>
      <w:contextualSpacing/>
    </w:pPr>
  </w:style>
  <w:style w:type="paragraph" w:styleId="NoSpacing">
    <w:name w:val="No Spacing"/>
    <w:qFormat/>
    <w:rsid w:val="00573F1F"/>
    <w:pPr>
      <w:spacing w:line="240" w:lineRule="auto"/>
    </w:pPr>
    <w:rPr>
      <w:rFonts w:ascii="Calibri" w:eastAsia="Times New Roman" w:hAnsi="Calibri" w:cs="Calibri"/>
    </w:rPr>
  </w:style>
  <w:style w:type="paragraph" w:customStyle="1" w:styleId="1AutoList1">
    <w:name w:val="1AutoList1"/>
    <w:rsid w:val="005C4121"/>
    <w:pPr>
      <w:widowControl w:val="0"/>
      <w:tabs>
        <w:tab w:val="left" w:pos="720"/>
      </w:tabs>
      <w:autoSpaceDE w:val="0"/>
      <w:autoSpaceDN w:val="0"/>
      <w:adjustRightInd w:val="0"/>
      <w:spacing w:line="240" w:lineRule="auto"/>
      <w:ind w:left="720" w:hanging="720"/>
      <w:jc w:val="both"/>
    </w:pPr>
    <w:rPr>
      <w:rFonts w:ascii="Times" w:eastAsia="Calibri" w:hAnsi="Times" w:cs="Times"/>
      <w:sz w:val="24"/>
      <w:szCs w:val="24"/>
    </w:rPr>
  </w:style>
  <w:style w:type="paragraph" w:styleId="Header">
    <w:name w:val="header"/>
    <w:basedOn w:val="Normal"/>
    <w:link w:val="HeaderChar"/>
    <w:uiPriority w:val="99"/>
    <w:unhideWhenUsed/>
    <w:rsid w:val="00F92A34"/>
    <w:pPr>
      <w:tabs>
        <w:tab w:val="center" w:pos="4680"/>
        <w:tab w:val="right" w:pos="9360"/>
      </w:tabs>
      <w:spacing w:after="0"/>
    </w:pPr>
  </w:style>
  <w:style w:type="character" w:customStyle="1" w:styleId="HeaderChar">
    <w:name w:val="Header Char"/>
    <w:basedOn w:val="DefaultParagraphFont"/>
    <w:link w:val="Header"/>
    <w:uiPriority w:val="99"/>
    <w:rsid w:val="00F92A34"/>
    <w:rPr>
      <w:rFonts w:ascii="Times New Roman" w:eastAsia="Times New Roman" w:hAnsi="Times New Roman" w:cs="Calibri"/>
      <w:color w:val="000000"/>
      <w:sz w:val="24"/>
    </w:rPr>
  </w:style>
  <w:style w:type="paragraph" w:styleId="Footer">
    <w:name w:val="footer"/>
    <w:basedOn w:val="Normal"/>
    <w:link w:val="FooterChar"/>
    <w:uiPriority w:val="99"/>
    <w:unhideWhenUsed/>
    <w:rsid w:val="00F92A34"/>
    <w:pPr>
      <w:tabs>
        <w:tab w:val="center" w:pos="4680"/>
        <w:tab w:val="right" w:pos="9360"/>
      </w:tabs>
      <w:spacing w:after="0"/>
    </w:pPr>
  </w:style>
  <w:style w:type="character" w:customStyle="1" w:styleId="FooterChar">
    <w:name w:val="Footer Char"/>
    <w:basedOn w:val="DefaultParagraphFont"/>
    <w:link w:val="Footer"/>
    <w:uiPriority w:val="99"/>
    <w:rsid w:val="00F92A34"/>
    <w:rPr>
      <w:rFonts w:ascii="Times New Roman" w:eastAsia="Times New Roman" w:hAnsi="Times New Roman" w:cs="Calibri"/>
      <w:color w:val="000000"/>
      <w:sz w:val="24"/>
    </w:rPr>
  </w:style>
  <w:style w:type="paragraph" w:styleId="BalloonText">
    <w:name w:val="Balloon Text"/>
    <w:basedOn w:val="Normal"/>
    <w:link w:val="BalloonTextChar"/>
    <w:uiPriority w:val="99"/>
    <w:semiHidden/>
    <w:unhideWhenUsed/>
    <w:rsid w:val="00D9021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15"/>
    <w:rPr>
      <w:rFonts w:ascii="Tahoma" w:eastAsia="Times New Roman" w:hAnsi="Tahoma" w:cs="Tahoma"/>
      <w:color w:val="000000"/>
      <w:sz w:val="16"/>
      <w:szCs w:val="16"/>
    </w:rPr>
  </w:style>
  <w:style w:type="paragraph" w:styleId="BodyTextIndent3">
    <w:name w:val="Body Text Indent 3"/>
    <w:basedOn w:val="Normal"/>
    <w:link w:val="BodyTextIndent3Char"/>
    <w:rsid w:val="002C46FE"/>
    <w:pPr>
      <w:overflowPunct w:val="0"/>
      <w:autoSpaceDE w:val="0"/>
      <w:autoSpaceDN w:val="0"/>
      <w:adjustRightInd w:val="0"/>
      <w:spacing w:after="120" w:line="480" w:lineRule="auto"/>
      <w:ind w:left="360"/>
      <w:textAlignment w:val="baseline"/>
    </w:pPr>
    <w:rPr>
      <w:rFonts w:eastAsia="Calibri" w:cs="Times New Roman"/>
      <w:sz w:val="16"/>
      <w:szCs w:val="16"/>
    </w:rPr>
  </w:style>
  <w:style w:type="character" w:customStyle="1" w:styleId="BodyTextIndent3Char">
    <w:name w:val="Body Text Indent 3 Char"/>
    <w:basedOn w:val="DefaultParagraphFont"/>
    <w:link w:val="BodyTextIndent3"/>
    <w:rsid w:val="002C46FE"/>
    <w:rPr>
      <w:rFonts w:ascii="Times New Roman" w:eastAsia="Calibri" w:hAnsi="Times New Roman" w:cs="Times New Roman"/>
      <w:color w:val="000000"/>
      <w:sz w:val="16"/>
      <w:szCs w:val="16"/>
    </w:rPr>
  </w:style>
  <w:style w:type="paragraph" w:styleId="BodyTextIndent2">
    <w:name w:val="Body Text Indent 2"/>
    <w:basedOn w:val="Normal"/>
    <w:link w:val="BodyTextIndent2Char"/>
    <w:rsid w:val="00E76A79"/>
    <w:pPr>
      <w:overflowPunct w:val="0"/>
      <w:autoSpaceDE w:val="0"/>
      <w:autoSpaceDN w:val="0"/>
      <w:adjustRightInd w:val="0"/>
      <w:spacing w:after="120" w:line="480" w:lineRule="auto"/>
      <w:ind w:left="360"/>
      <w:textAlignment w:val="baseline"/>
    </w:pPr>
    <w:rPr>
      <w:rFonts w:eastAsia="Calibri" w:cs="Times New Roman"/>
      <w:szCs w:val="24"/>
    </w:rPr>
  </w:style>
  <w:style w:type="character" w:customStyle="1" w:styleId="BodyTextIndent2Char">
    <w:name w:val="Body Text Indent 2 Char"/>
    <w:basedOn w:val="DefaultParagraphFont"/>
    <w:link w:val="BodyTextIndent2"/>
    <w:rsid w:val="00E76A79"/>
    <w:rPr>
      <w:rFonts w:ascii="Times New Roman" w:eastAsia="Calibri" w:hAnsi="Times New Roman" w:cs="Times New Roman"/>
      <w:color w:val="000000"/>
      <w:sz w:val="24"/>
      <w:szCs w:val="24"/>
    </w:rPr>
  </w:style>
  <w:style w:type="paragraph" w:styleId="BodyTextIndent">
    <w:name w:val="Body Text Indent"/>
    <w:basedOn w:val="Normal"/>
    <w:link w:val="BodyTextIndentChar"/>
    <w:uiPriority w:val="99"/>
    <w:unhideWhenUsed/>
    <w:rsid w:val="0063743C"/>
    <w:pPr>
      <w:spacing w:after="120"/>
      <w:ind w:left="360"/>
    </w:pPr>
  </w:style>
  <w:style w:type="character" w:customStyle="1" w:styleId="BodyTextIndentChar">
    <w:name w:val="Body Text Indent Char"/>
    <w:basedOn w:val="DefaultParagraphFont"/>
    <w:link w:val="BodyTextIndent"/>
    <w:uiPriority w:val="99"/>
    <w:rsid w:val="0063743C"/>
    <w:rPr>
      <w:rFonts w:ascii="Times New Roman" w:eastAsia="Times New Roman" w:hAnsi="Times New Roman" w:cs="Calibri"/>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3F1F"/>
    <w:pPr>
      <w:spacing w:after="200" w:line="240" w:lineRule="auto"/>
    </w:pPr>
    <w:rPr>
      <w:rFonts w:ascii="Times New Roman" w:eastAsia="Times New Roman" w:hAnsi="Times New Roman"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3F1F"/>
    <w:pPr>
      <w:ind w:left="720"/>
      <w:contextualSpacing/>
    </w:pPr>
  </w:style>
  <w:style w:type="paragraph" w:styleId="NoSpacing">
    <w:name w:val="No Spacing"/>
    <w:qFormat/>
    <w:rsid w:val="00573F1F"/>
    <w:pPr>
      <w:spacing w:line="240" w:lineRule="auto"/>
    </w:pPr>
    <w:rPr>
      <w:rFonts w:ascii="Calibri" w:eastAsia="Times New Roman" w:hAnsi="Calibri" w:cs="Calibri"/>
    </w:rPr>
  </w:style>
  <w:style w:type="paragraph" w:customStyle="1" w:styleId="1AutoList1">
    <w:name w:val="1AutoList1"/>
    <w:rsid w:val="005C4121"/>
    <w:pPr>
      <w:widowControl w:val="0"/>
      <w:tabs>
        <w:tab w:val="left" w:pos="720"/>
      </w:tabs>
      <w:autoSpaceDE w:val="0"/>
      <w:autoSpaceDN w:val="0"/>
      <w:adjustRightInd w:val="0"/>
      <w:spacing w:line="240" w:lineRule="auto"/>
      <w:ind w:left="720" w:hanging="720"/>
      <w:jc w:val="both"/>
    </w:pPr>
    <w:rPr>
      <w:rFonts w:ascii="Times" w:eastAsia="Calibri" w:hAnsi="Times" w:cs="Times"/>
      <w:sz w:val="24"/>
      <w:szCs w:val="24"/>
    </w:rPr>
  </w:style>
  <w:style w:type="paragraph" w:styleId="Header">
    <w:name w:val="header"/>
    <w:basedOn w:val="Normal"/>
    <w:link w:val="HeaderChar"/>
    <w:uiPriority w:val="99"/>
    <w:unhideWhenUsed/>
    <w:rsid w:val="00F92A34"/>
    <w:pPr>
      <w:tabs>
        <w:tab w:val="center" w:pos="4680"/>
        <w:tab w:val="right" w:pos="9360"/>
      </w:tabs>
      <w:spacing w:after="0"/>
    </w:pPr>
  </w:style>
  <w:style w:type="character" w:customStyle="1" w:styleId="HeaderChar">
    <w:name w:val="Header Char"/>
    <w:basedOn w:val="DefaultParagraphFont"/>
    <w:link w:val="Header"/>
    <w:uiPriority w:val="99"/>
    <w:rsid w:val="00F92A34"/>
    <w:rPr>
      <w:rFonts w:ascii="Times New Roman" w:eastAsia="Times New Roman" w:hAnsi="Times New Roman" w:cs="Calibri"/>
      <w:color w:val="000000"/>
      <w:sz w:val="24"/>
    </w:rPr>
  </w:style>
  <w:style w:type="paragraph" w:styleId="Footer">
    <w:name w:val="footer"/>
    <w:basedOn w:val="Normal"/>
    <w:link w:val="FooterChar"/>
    <w:uiPriority w:val="99"/>
    <w:unhideWhenUsed/>
    <w:rsid w:val="00F92A34"/>
    <w:pPr>
      <w:tabs>
        <w:tab w:val="center" w:pos="4680"/>
        <w:tab w:val="right" w:pos="9360"/>
      </w:tabs>
      <w:spacing w:after="0"/>
    </w:pPr>
  </w:style>
  <w:style w:type="character" w:customStyle="1" w:styleId="FooterChar">
    <w:name w:val="Footer Char"/>
    <w:basedOn w:val="DefaultParagraphFont"/>
    <w:link w:val="Footer"/>
    <w:uiPriority w:val="99"/>
    <w:rsid w:val="00F92A34"/>
    <w:rPr>
      <w:rFonts w:ascii="Times New Roman" w:eastAsia="Times New Roman" w:hAnsi="Times New Roman" w:cs="Calibri"/>
      <w:color w:val="000000"/>
      <w:sz w:val="24"/>
    </w:rPr>
  </w:style>
  <w:style w:type="paragraph" w:styleId="BalloonText">
    <w:name w:val="Balloon Text"/>
    <w:basedOn w:val="Normal"/>
    <w:link w:val="BalloonTextChar"/>
    <w:uiPriority w:val="99"/>
    <w:semiHidden/>
    <w:unhideWhenUsed/>
    <w:rsid w:val="00D9021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15"/>
    <w:rPr>
      <w:rFonts w:ascii="Tahoma" w:eastAsia="Times New Roman" w:hAnsi="Tahoma" w:cs="Tahoma"/>
      <w:color w:val="000000"/>
      <w:sz w:val="16"/>
      <w:szCs w:val="16"/>
    </w:rPr>
  </w:style>
  <w:style w:type="paragraph" w:styleId="BodyTextIndent3">
    <w:name w:val="Body Text Indent 3"/>
    <w:basedOn w:val="Normal"/>
    <w:link w:val="BodyTextIndent3Char"/>
    <w:rsid w:val="002C46FE"/>
    <w:pPr>
      <w:overflowPunct w:val="0"/>
      <w:autoSpaceDE w:val="0"/>
      <w:autoSpaceDN w:val="0"/>
      <w:adjustRightInd w:val="0"/>
      <w:spacing w:after="120" w:line="480" w:lineRule="auto"/>
      <w:ind w:left="360"/>
      <w:textAlignment w:val="baseline"/>
    </w:pPr>
    <w:rPr>
      <w:rFonts w:eastAsia="Calibri" w:cs="Times New Roman"/>
      <w:sz w:val="16"/>
      <w:szCs w:val="16"/>
    </w:rPr>
  </w:style>
  <w:style w:type="character" w:customStyle="1" w:styleId="BodyTextIndent3Char">
    <w:name w:val="Body Text Indent 3 Char"/>
    <w:basedOn w:val="DefaultParagraphFont"/>
    <w:link w:val="BodyTextIndent3"/>
    <w:rsid w:val="002C46FE"/>
    <w:rPr>
      <w:rFonts w:ascii="Times New Roman" w:eastAsia="Calibri" w:hAnsi="Times New Roman" w:cs="Times New Roman"/>
      <w:color w:val="000000"/>
      <w:sz w:val="16"/>
      <w:szCs w:val="16"/>
    </w:rPr>
  </w:style>
  <w:style w:type="paragraph" w:styleId="BodyTextIndent2">
    <w:name w:val="Body Text Indent 2"/>
    <w:basedOn w:val="Normal"/>
    <w:link w:val="BodyTextIndent2Char"/>
    <w:rsid w:val="00E76A79"/>
    <w:pPr>
      <w:overflowPunct w:val="0"/>
      <w:autoSpaceDE w:val="0"/>
      <w:autoSpaceDN w:val="0"/>
      <w:adjustRightInd w:val="0"/>
      <w:spacing w:after="120" w:line="480" w:lineRule="auto"/>
      <w:ind w:left="360"/>
      <w:textAlignment w:val="baseline"/>
    </w:pPr>
    <w:rPr>
      <w:rFonts w:eastAsia="Calibri" w:cs="Times New Roman"/>
      <w:szCs w:val="24"/>
    </w:rPr>
  </w:style>
  <w:style w:type="character" w:customStyle="1" w:styleId="BodyTextIndent2Char">
    <w:name w:val="Body Text Indent 2 Char"/>
    <w:basedOn w:val="DefaultParagraphFont"/>
    <w:link w:val="BodyTextIndent2"/>
    <w:rsid w:val="00E76A79"/>
    <w:rPr>
      <w:rFonts w:ascii="Times New Roman" w:eastAsia="Calibri" w:hAnsi="Times New Roman" w:cs="Times New Roman"/>
      <w:color w:val="000000"/>
      <w:sz w:val="24"/>
      <w:szCs w:val="24"/>
    </w:rPr>
  </w:style>
  <w:style w:type="paragraph" w:styleId="BodyTextIndent">
    <w:name w:val="Body Text Indent"/>
    <w:basedOn w:val="Normal"/>
    <w:link w:val="BodyTextIndentChar"/>
    <w:uiPriority w:val="99"/>
    <w:unhideWhenUsed/>
    <w:rsid w:val="0063743C"/>
    <w:pPr>
      <w:spacing w:after="120"/>
      <w:ind w:left="360"/>
    </w:pPr>
  </w:style>
  <w:style w:type="character" w:customStyle="1" w:styleId="BodyTextIndentChar">
    <w:name w:val="Body Text Indent Char"/>
    <w:basedOn w:val="DefaultParagraphFont"/>
    <w:link w:val="BodyTextIndent"/>
    <w:uiPriority w:val="99"/>
    <w:rsid w:val="0063743C"/>
    <w:rPr>
      <w:rFonts w:ascii="Times New Roman" w:eastAsia="Times New Roman" w:hAnsi="Times New Roman"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320</TotalTime>
  <Pages>5</Pages>
  <Words>1958</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Nestlé</Company>
  <LinksUpToDate>false</LinksUpToDate>
  <CharactersWithSpaces>13093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Keltner</dc:creator>
  <cp:lastModifiedBy>Lax, Chris</cp:lastModifiedBy>
  <cp:revision>5</cp:revision>
  <cp:lastPrinted>2015-08-21T20:42:00Z</cp:lastPrinted>
  <dcterms:created xsi:type="dcterms:W3CDTF">2016-09-19T14:25:00Z</dcterms:created>
  <dcterms:modified xsi:type="dcterms:W3CDTF">2016-09-21T16:51:00Z</dcterms:modified>
</cp:coreProperties>
</file>