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619"/>
        <w:tblW w:w="4512" w:type="pct"/>
        <w:tblCellMar>
          <w:left w:w="0" w:type="dxa"/>
          <w:right w:w="115" w:type="dxa"/>
        </w:tblCellMar>
        <w:tblLook w:val="0600" w:firstRow="0" w:lastRow="0" w:firstColumn="0" w:lastColumn="0" w:noHBand="1" w:noVBand="1"/>
        <w:tblDescription w:val="Header layout table"/>
      </w:tblPr>
      <w:tblGrid>
        <w:gridCol w:w="4395"/>
        <w:gridCol w:w="4051"/>
      </w:tblGrid>
      <w:tr w:rsidR="00EC37E4" w:rsidRPr="00C2798A" w:rsidTr="002C462C">
        <w:trPr>
          <w:trHeight w:val="89"/>
        </w:trPr>
        <w:tc>
          <w:tcPr>
            <w:tcW w:w="5000" w:type="pct"/>
            <w:gridSpan w:val="2"/>
          </w:tcPr>
          <w:p w:rsidR="007E7141" w:rsidRPr="00C2798A" w:rsidRDefault="002C462C" w:rsidP="002C462C">
            <w:pPr>
              <w:pStyle w:val="Title"/>
            </w:pPr>
            <w:r>
              <w:t>ACTIVITY NO.</w:t>
            </w:r>
            <w:r w:rsidR="007301F3">
              <w:t xml:space="preserve"> </w:t>
            </w:r>
            <w:r>
              <w:t xml:space="preserve">5: </w:t>
            </w:r>
            <w:r w:rsidRPr="002C462C">
              <w:t>From Kingdoms to Empires, to Colonies, and to Republics</w:t>
            </w:r>
          </w:p>
        </w:tc>
      </w:tr>
      <w:tr w:rsidR="00EC37E4" w:rsidRPr="00C2798A" w:rsidTr="002C462C">
        <w:trPr>
          <w:trHeight w:val="163"/>
        </w:trPr>
        <w:tc>
          <w:tcPr>
            <w:tcW w:w="2602" w:type="pct"/>
          </w:tcPr>
          <w:p w:rsidR="007E7141" w:rsidRPr="00C2798A" w:rsidRDefault="002C462C" w:rsidP="002C462C">
            <w:pPr>
              <w:pStyle w:val="MeetingInfo"/>
            </w:pPr>
            <w:r>
              <w:t xml:space="preserve">Name: </w:t>
            </w:r>
            <w:proofErr w:type="spellStart"/>
            <w:r>
              <w:t>Fornal</w:t>
            </w:r>
            <w:proofErr w:type="spellEnd"/>
            <w:r>
              <w:t xml:space="preserve">, </w:t>
            </w:r>
            <w:proofErr w:type="spellStart"/>
            <w:r>
              <w:t>Maricar</w:t>
            </w:r>
            <w:proofErr w:type="spellEnd"/>
            <w:r>
              <w:t xml:space="preserve"> D.</w:t>
            </w:r>
          </w:p>
        </w:tc>
        <w:tc>
          <w:tcPr>
            <w:tcW w:w="2398" w:type="pct"/>
          </w:tcPr>
          <w:p w:rsidR="007E7141" w:rsidRPr="00C2798A" w:rsidRDefault="007E7141" w:rsidP="002C462C">
            <w:pPr>
              <w:pStyle w:val="MeetingInfo"/>
            </w:pPr>
          </w:p>
        </w:tc>
      </w:tr>
      <w:tr w:rsidR="002C462C" w:rsidRPr="00C2798A" w:rsidTr="002C462C">
        <w:trPr>
          <w:trHeight w:val="122"/>
        </w:trPr>
        <w:tc>
          <w:tcPr>
            <w:tcW w:w="2602" w:type="pct"/>
          </w:tcPr>
          <w:p w:rsidR="002C462C" w:rsidRDefault="002C462C" w:rsidP="002C462C">
            <w:pPr>
              <w:pStyle w:val="MeetingInfo"/>
            </w:pPr>
            <w:r>
              <w:t xml:space="preserve">Course/ Section: BSA/ </w:t>
            </w:r>
            <w:proofErr w:type="spellStart"/>
            <w:r>
              <w:t>Seba</w:t>
            </w:r>
            <w:proofErr w:type="spellEnd"/>
            <w:r>
              <w:t xml:space="preserve"> 111</w:t>
            </w:r>
          </w:p>
        </w:tc>
        <w:tc>
          <w:tcPr>
            <w:tcW w:w="2398" w:type="pct"/>
          </w:tcPr>
          <w:p w:rsidR="002C462C" w:rsidRPr="00C2798A" w:rsidRDefault="002C462C" w:rsidP="002C462C">
            <w:pPr>
              <w:pStyle w:val="MeetingInfo"/>
            </w:pPr>
          </w:p>
        </w:tc>
      </w:tr>
      <w:tr w:rsidR="00EC37E4" w:rsidRPr="00C2798A" w:rsidTr="002C462C">
        <w:trPr>
          <w:trHeight w:val="98"/>
        </w:trPr>
        <w:tc>
          <w:tcPr>
            <w:tcW w:w="2602" w:type="pct"/>
          </w:tcPr>
          <w:p w:rsidR="007E7141" w:rsidRPr="00C2798A" w:rsidRDefault="002C462C" w:rsidP="002C462C">
            <w:pPr>
              <w:pStyle w:val="MeetingInfo"/>
            </w:pPr>
            <w:r>
              <w:t>Date: October 2020</w:t>
            </w:r>
          </w:p>
        </w:tc>
        <w:tc>
          <w:tcPr>
            <w:tcW w:w="2398" w:type="pct"/>
          </w:tcPr>
          <w:p w:rsidR="007E7141" w:rsidRPr="00C2798A" w:rsidRDefault="007E7141" w:rsidP="002C462C">
            <w:pPr>
              <w:pStyle w:val="MeetingInfo"/>
            </w:pPr>
          </w:p>
        </w:tc>
      </w:tr>
      <w:tr w:rsidR="00EC37E4" w:rsidRPr="00C2798A" w:rsidTr="002C462C">
        <w:trPr>
          <w:trHeight w:val="79"/>
        </w:trPr>
        <w:tc>
          <w:tcPr>
            <w:tcW w:w="2602" w:type="pct"/>
          </w:tcPr>
          <w:p w:rsidR="007E7141" w:rsidRPr="00C2798A" w:rsidRDefault="002C462C" w:rsidP="002C462C">
            <w:pPr>
              <w:pStyle w:val="MeetingInfo"/>
            </w:pPr>
            <w:r>
              <w:t xml:space="preserve">Prof: Ms. </w:t>
            </w:r>
            <w:proofErr w:type="spellStart"/>
            <w:r>
              <w:t>Sherly</w:t>
            </w:r>
            <w:proofErr w:type="spellEnd"/>
            <w:r>
              <w:t xml:space="preserve"> Manalo</w:t>
            </w:r>
          </w:p>
        </w:tc>
        <w:tc>
          <w:tcPr>
            <w:tcW w:w="2398" w:type="pct"/>
          </w:tcPr>
          <w:p w:rsidR="007E7141" w:rsidRPr="00C2798A" w:rsidRDefault="007E7141" w:rsidP="002C462C">
            <w:pPr>
              <w:pStyle w:val="MeetingInfo"/>
            </w:pPr>
          </w:p>
        </w:tc>
      </w:tr>
      <w:tr w:rsidR="00EC37E4" w:rsidRPr="00C2798A" w:rsidTr="002C462C">
        <w:trPr>
          <w:trHeight w:val="163"/>
        </w:trPr>
        <w:tc>
          <w:tcPr>
            <w:tcW w:w="2602" w:type="pct"/>
          </w:tcPr>
          <w:p w:rsidR="007E7141" w:rsidRPr="00C2798A" w:rsidRDefault="007E7141" w:rsidP="002C462C">
            <w:pPr>
              <w:pStyle w:val="MeetingInfo"/>
            </w:pPr>
          </w:p>
        </w:tc>
        <w:tc>
          <w:tcPr>
            <w:tcW w:w="2398" w:type="pct"/>
          </w:tcPr>
          <w:p w:rsidR="007E7141" w:rsidRPr="00C2798A" w:rsidRDefault="007E7141" w:rsidP="002C462C">
            <w:pPr>
              <w:pStyle w:val="MeetingInfo"/>
            </w:pPr>
          </w:p>
        </w:tc>
      </w:tr>
      <w:tr w:rsidR="002C462C" w:rsidRPr="00C2798A" w:rsidTr="002C462C">
        <w:trPr>
          <w:trHeight w:val="163"/>
        </w:trPr>
        <w:tc>
          <w:tcPr>
            <w:tcW w:w="2602" w:type="pct"/>
          </w:tcPr>
          <w:p w:rsidR="002C462C" w:rsidRPr="00C2798A" w:rsidRDefault="002C462C" w:rsidP="002C462C">
            <w:pPr>
              <w:pStyle w:val="MeetingInfo"/>
            </w:pPr>
          </w:p>
        </w:tc>
        <w:tc>
          <w:tcPr>
            <w:tcW w:w="2398" w:type="pct"/>
          </w:tcPr>
          <w:p w:rsidR="002C462C" w:rsidRPr="00C2798A" w:rsidRDefault="002C462C" w:rsidP="002C462C">
            <w:pPr>
              <w:pStyle w:val="MeetingInfo"/>
            </w:pPr>
          </w:p>
        </w:tc>
      </w:tr>
    </w:tbl>
    <w:p w:rsidR="007E7F36" w:rsidRDefault="007E7F36" w:rsidP="007E7F36">
      <w:pPr>
        <w:pStyle w:val="Heading1"/>
      </w:pPr>
    </w:p>
    <w:p w:rsidR="002C462C" w:rsidRDefault="002C462C" w:rsidP="002C462C"/>
    <w:p w:rsidR="002C462C" w:rsidRDefault="002C462C" w:rsidP="002C462C"/>
    <w:p w:rsidR="002C462C" w:rsidRDefault="002C462C" w:rsidP="002C462C"/>
    <w:p w:rsidR="002C462C" w:rsidRDefault="002C462C" w:rsidP="002C462C"/>
    <w:p w:rsidR="002C462C" w:rsidRDefault="002C462C" w:rsidP="002C462C"/>
    <w:p w:rsidR="002C462C" w:rsidRDefault="002C462C" w:rsidP="002C462C"/>
    <w:p w:rsidR="002C462C" w:rsidRDefault="002C462C" w:rsidP="002C462C">
      <w:pPr>
        <w:jc w:val="both"/>
      </w:pPr>
    </w:p>
    <w:p w:rsidR="002C462C" w:rsidRDefault="002C462C" w:rsidP="002C462C">
      <w:pPr>
        <w:jc w:val="both"/>
      </w:pPr>
      <w:r>
        <w:t>Organize yourselves based on these following broad regional divisions.</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0"/>
        <w:gridCol w:w="2703"/>
      </w:tblGrid>
      <w:tr w:rsidR="0081063C" w:rsidRPr="0081063C" w:rsidTr="0081063C">
        <w:trPr>
          <w:trHeight w:val="193"/>
        </w:trPr>
        <w:tc>
          <w:tcPr>
            <w:tcW w:w="2920" w:type="dxa"/>
          </w:tcPr>
          <w:p w:rsidR="0081063C" w:rsidRPr="0081063C" w:rsidRDefault="0081063C" w:rsidP="0081063C">
            <w:pPr>
              <w:jc w:val="center"/>
              <w:rPr>
                <w:rFonts w:ascii="Arial" w:hAnsi="Arial" w:cs="Arial"/>
                <w:b/>
              </w:rPr>
            </w:pPr>
            <w:r w:rsidRPr="0081063C">
              <w:rPr>
                <w:rFonts w:ascii="Arial" w:hAnsi="Arial" w:cs="Arial"/>
                <w:b/>
              </w:rPr>
              <w:t>Countries</w:t>
            </w:r>
          </w:p>
        </w:tc>
        <w:tc>
          <w:tcPr>
            <w:tcW w:w="2703" w:type="dxa"/>
          </w:tcPr>
          <w:p w:rsidR="0081063C" w:rsidRPr="0081063C" w:rsidRDefault="0081063C" w:rsidP="0081063C">
            <w:pPr>
              <w:jc w:val="center"/>
              <w:rPr>
                <w:rFonts w:ascii="Arial" w:hAnsi="Arial" w:cs="Arial"/>
                <w:b/>
              </w:rPr>
            </w:pPr>
            <w:r w:rsidRPr="0081063C">
              <w:rPr>
                <w:rFonts w:ascii="Arial" w:hAnsi="Arial" w:cs="Arial"/>
                <w:b/>
              </w:rPr>
              <w:t>Student`s Surname (first letter)</w:t>
            </w:r>
          </w:p>
        </w:tc>
      </w:tr>
      <w:tr w:rsidR="0081063C" w:rsidRPr="0081063C" w:rsidTr="0081063C">
        <w:trPr>
          <w:trHeight w:val="4129"/>
        </w:trPr>
        <w:tc>
          <w:tcPr>
            <w:tcW w:w="2920" w:type="dxa"/>
          </w:tcPr>
          <w:p w:rsidR="0081063C" w:rsidRPr="0081063C" w:rsidRDefault="0081063C" w:rsidP="0081063C">
            <w:pPr>
              <w:jc w:val="both"/>
              <w:rPr>
                <w:rFonts w:ascii="Arial" w:hAnsi="Arial" w:cs="Arial"/>
              </w:rPr>
            </w:pPr>
            <w:r w:rsidRPr="0081063C">
              <w:rPr>
                <w:rFonts w:ascii="Arial" w:hAnsi="Arial" w:cs="Arial"/>
              </w:rPr>
              <w:t>North America</w:t>
            </w:r>
          </w:p>
          <w:p w:rsidR="0081063C" w:rsidRPr="0081063C" w:rsidRDefault="0081063C" w:rsidP="0081063C">
            <w:pPr>
              <w:jc w:val="both"/>
              <w:rPr>
                <w:rFonts w:ascii="Arial" w:hAnsi="Arial" w:cs="Arial"/>
              </w:rPr>
            </w:pPr>
            <w:r w:rsidRPr="0081063C">
              <w:rPr>
                <w:rFonts w:ascii="Arial" w:hAnsi="Arial" w:cs="Arial"/>
              </w:rPr>
              <w:t>China</w:t>
            </w:r>
          </w:p>
          <w:p w:rsidR="0081063C" w:rsidRPr="0081063C" w:rsidRDefault="0081063C" w:rsidP="0081063C">
            <w:pPr>
              <w:jc w:val="both"/>
              <w:rPr>
                <w:rFonts w:ascii="Arial" w:hAnsi="Arial" w:cs="Arial"/>
              </w:rPr>
            </w:pPr>
            <w:r w:rsidRPr="0081063C">
              <w:rPr>
                <w:rFonts w:ascii="Arial" w:hAnsi="Arial" w:cs="Arial"/>
              </w:rPr>
              <w:t>Korea</w:t>
            </w:r>
          </w:p>
          <w:p w:rsidR="0081063C" w:rsidRPr="0081063C" w:rsidRDefault="0081063C" w:rsidP="0081063C">
            <w:pPr>
              <w:jc w:val="both"/>
              <w:rPr>
                <w:rFonts w:ascii="Arial" w:hAnsi="Arial" w:cs="Arial"/>
              </w:rPr>
            </w:pPr>
            <w:r w:rsidRPr="0081063C">
              <w:rPr>
                <w:rFonts w:ascii="Arial" w:hAnsi="Arial" w:cs="Arial"/>
              </w:rPr>
              <w:t>Middle East</w:t>
            </w:r>
          </w:p>
          <w:p w:rsidR="0081063C" w:rsidRPr="0081063C" w:rsidRDefault="0081063C" w:rsidP="0081063C">
            <w:pPr>
              <w:jc w:val="both"/>
              <w:rPr>
                <w:rFonts w:ascii="Arial" w:hAnsi="Arial" w:cs="Arial"/>
              </w:rPr>
            </w:pPr>
            <w:r w:rsidRPr="0081063C">
              <w:rPr>
                <w:rFonts w:ascii="Arial" w:hAnsi="Arial" w:cs="Arial"/>
              </w:rPr>
              <w:t>South America</w:t>
            </w:r>
          </w:p>
          <w:p w:rsidR="0081063C" w:rsidRPr="0081063C" w:rsidRDefault="0081063C" w:rsidP="0081063C">
            <w:pPr>
              <w:jc w:val="both"/>
              <w:rPr>
                <w:rFonts w:ascii="Arial" w:hAnsi="Arial" w:cs="Arial"/>
              </w:rPr>
            </w:pPr>
            <w:r w:rsidRPr="0081063C">
              <w:rPr>
                <w:rFonts w:ascii="Arial" w:hAnsi="Arial" w:cs="Arial"/>
                <w:highlight w:val="magenta"/>
              </w:rPr>
              <w:t>Japan</w:t>
            </w:r>
          </w:p>
          <w:p w:rsidR="0081063C" w:rsidRPr="0081063C" w:rsidRDefault="0081063C" w:rsidP="0081063C">
            <w:pPr>
              <w:jc w:val="both"/>
              <w:rPr>
                <w:rFonts w:ascii="Arial" w:hAnsi="Arial" w:cs="Arial"/>
              </w:rPr>
            </w:pPr>
            <w:r w:rsidRPr="0081063C">
              <w:rPr>
                <w:rFonts w:ascii="Arial" w:hAnsi="Arial" w:cs="Arial"/>
              </w:rPr>
              <w:t>South Asia</w:t>
            </w:r>
          </w:p>
          <w:p w:rsidR="0081063C" w:rsidRPr="0081063C" w:rsidRDefault="0081063C" w:rsidP="0081063C">
            <w:pPr>
              <w:jc w:val="both"/>
              <w:rPr>
                <w:rFonts w:ascii="Arial" w:hAnsi="Arial" w:cs="Arial"/>
              </w:rPr>
            </w:pPr>
            <w:r w:rsidRPr="0081063C">
              <w:rPr>
                <w:rFonts w:ascii="Arial" w:hAnsi="Arial" w:cs="Arial"/>
              </w:rPr>
              <w:t>Southeast Asia</w:t>
            </w:r>
          </w:p>
          <w:p w:rsidR="0081063C" w:rsidRPr="0081063C" w:rsidRDefault="0081063C" w:rsidP="0081063C">
            <w:pPr>
              <w:jc w:val="both"/>
              <w:rPr>
                <w:rFonts w:ascii="Arial" w:hAnsi="Arial" w:cs="Arial"/>
              </w:rPr>
            </w:pPr>
          </w:p>
          <w:p w:rsidR="0081063C" w:rsidRPr="0081063C" w:rsidRDefault="0081063C" w:rsidP="0081063C">
            <w:pPr>
              <w:jc w:val="both"/>
              <w:rPr>
                <w:rFonts w:ascii="Arial" w:hAnsi="Arial" w:cs="Arial"/>
              </w:rPr>
            </w:pPr>
          </w:p>
        </w:tc>
        <w:tc>
          <w:tcPr>
            <w:tcW w:w="2703" w:type="dxa"/>
            <w:shd w:val="clear" w:color="auto" w:fill="auto"/>
          </w:tcPr>
          <w:p w:rsidR="0081063C" w:rsidRPr="0081063C" w:rsidRDefault="0081063C" w:rsidP="0081063C">
            <w:pPr>
              <w:rPr>
                <w:rFonts w:ascii="Arial" w:hAnsi="Arial" w:cs="Arial"/>
              </w:rPr>
            </w:pPr>
            <w:r w:rsidRPr="0081063C">
              <w:rPr>
                <w:rFonts w:ascii="Arial" w:hAnsi="Arial" w:cs="Arial"/>
              </w:rPr>
              <w:t>A l I l Q l Y</w:t>
            </w:r>
          </w:p>
          <w:p w:rsidR="0081063C" w:rsidRPr="0081063C" w:rsidRDefault="0081063C" w:rsidP="0081063C">
            <w:pPr>
              <w:rPr>
                <w:rFonts w:ascii="Arial" w:hAnsi="Arial" w:cs="Arial"/>
              </w:rPr>
            </w:pPr>
            <w:r w:rsidRPr="0081063C">
              <w:rPr>
                <w:rFonts w:ascii="Arial" w:hAnsi="Arial" w:cs="Arial"/>
              </w:rPr>
              <w:t>B l J l R l Z</w:t>
            </w:r>
          </w:p>
          <w:p w:rsidR="0081063C" w:rsidRPr="0081063C" w:rsidRDefault="0081063C" w:rsidP="0081063C">
            <w:pPr>
              <w:rPr>
                <w:rFonts w:ascii="Arial" w:hAnsi="Arial" w:cs="Arial"/>
              </w:rPr>
            </w:pPr>
            <w:r w:rsidRPr="0081063C">
              <w:rPr>
                <w:rFonts w:ascii="Arial" w:hAnsi="Arial" w:cs="Arial"/>
              </w:rPr>
              <w:t>C l K l S</w:t>
            </w:r>
          </w:p>
          <w:p w:rsidR="0081063C" w:rsidRPr="0081063C" w:rsidRDefault="007301F3" w:rsidP="0081063C">
            <w:pPr>
              <w:rPr>
                <w:rFonts w:ascii="Arial" w:hAnsi="Arial" w:cs="Arial"/>
              </w:rPr>
            </w:pPr>
            <w:r>
              <w:rPr>
                <w:rFonts w:ascii="Arial" w:hAnsi="Arial" w:cs="Arial"/>
              </w:rPr>
              <w:t xml:space="preserve">D l </w:t>
            </w:r>
            <w:proofErr w:type="spellStart"/>
            <w:r>
              <w:rPr>
                <w:rFonts w:ascii="Arial" w:hAnsi="Arial" w:cs="Arial"/>
              </w:rPr>
              <w:t>L</w:t>
            </w:r>
            <w:proofErr w:type="spellEnd"/>
            <w:r>
              <w:rPr>
                <w:rFonts w:ascii="Arial" w:hAnsi="Arial" w:cs="Arial"/>
              </w:rPr>
              <w:t xml:space="preserve"> </w:t>
            </w:r>
            <w:proofErr w:type="spellStart"/>
            <w:r w:rsidR="0081063C" w:rsidRPr="0081063C">
              <w:rPr>
                <w:rFonts w:ascii="Arial" w:hAnsi="Arial" w:cs="Arial"/>
              </w:rPr>
              <w:t>l</w:t>
            </w:r>
            <w:proofErr w:type="spellEnd"/>
            <w:r w:rsidR="0081063C" w:rsidRPr="0081063C">
              <w:rPr>
                <w:rFonts w:ascii="Arial" w:hAnsi="Arial" w:cs="Arial"/>
              </w:rPr>
              <w:t xml:space="preserve"> T</w:t>
            </w:r>
          </w:p>
          <w:p w:rsidR="0081063C" w:rsidRPr="0081063C" w:rsidRDefault="0081063C" w:rsidP="0081063C">
            <w:pPr>
              <w:rPr>
                <w:rFonts w:ascii="Arial" w:hAnsi="Arial" w:cs="Arial"/>
              </w:rPr>
            </w:pPr>
            <w:r w:rsidRPr="0081063C">
              <w:rPr>
                <w:rFonts w:ascii="Arial" w:hAnsi="Arial" w:cs="Arial"/>
              </w:rPr>
              <w:t>E l M l U</w:t>
            </w:r>
          </w:p>
          <w:p w:rsidR="0081063C" w:rsidRPr="0081063C" w:rsidRDefault="0081063C" w:rsidP="0081063C">
            <w:pPr>
              <w:rPr>
                <w:rFonts w:ascii="Arial" w:hAnsi="Arial" w:cs="Arial"/>
              </w:rPr>
            </w:pPr>
            <w:r w:rsidRPr="0081063C">
              <w:rPr>
                <w:rFonts w:ascii="Arial" w:hAnsi="Arial" w:cs="Arial"/>
                <w:highlight w:val="magenta"/>
              </w:rPr>
              <w:t>F l N l V</w:t>
            </w:r>
          </w:p>
          <w:p w:rsidR="0081063C" w:rsidRPr="0081063C" w:rsidRDefault="0081063C" w:rsidP="0081063C">
            <w:pPr>
              <w:rPr>
                <w:rFonts w:ascii="Arial" w:hAnsi="Arial" w:cs="Arial"/>
              </w:rPr>
            </w:pPr>
            <w:r w:rsidRPr="0081063C">
              <w:rPr>
                <w:rFonts w:ascii="Arial" w:hAnsi="Arial" w:cs="Arial"/>
              </w:rPr>
              <w:t>G l O l W</w:t>
            </w:r>
          </w:p>
          <w:p w:rsidR="0081063C" w:rsidRPr="0081063C" w:rsidRDefault="0081063C" w:rsidP="0081063C">
            <w:pPr>
              <w:rPr>
                <w:rFonts w:ascii="Arial" w:hAnsi="Arial" w:cs="Arial"/>
              </w:rPr>
            </w:pPr>
            <w:r w:rsidRPr="0081063C">
              <w:rPr>
                <w:rFonts w:ascii="Arial" w:hAnsi="Arial" w:cs="Arial"/>
              </w:rPr>
              <w:t>H l P l X</w:t>
            </w:r>
          </w:p>
        </w:tc>
      </w:tr>
    </w:tbl>
    <w:p w:rsidR="00F6293C" w:rsidRDefault="002C462C" w:rsidP="0081063C">
      <w:pPr>
        <w:jc w:val="both"/>
        <w:rPr>
          <w:rFonts w:ascii="Arial" w:hAnsi="Arial" w:cs="Arial"/>
          <w:sz w:val="20"/>
        </w:rPr>
      </w:pPr>
      <w:r>
        <w:t xml:space="preserve"> </w:t>
      </w:r>
      <w:r w:rsidR="0081063C">
        <w:br/>
      </w:r>
      <w:r w:rsidR="00F6293C">
        <w:rPr>
          <w:rFonts w:ascii="Arial" w:hAnsi="Arial" w:cs="Arial"/>
          <w:sz w:val="20"/>
        </w:rPr>
        <w:t xml:space="preserve"> </w:t>
      </w:r>
      <w:r w:rsidR="00F6293C">
        <w:rPr>
          <w:rFonts w:ascii="Arial" w:hAnsi="Arial" w:cs="Arial"/>
          <w:sz w:val="20"/>
        </w:rPr>
        <w:tab/>
      </w:r>
      <w:r w:rsidRPr="00F6293C">
        <w:rPr>
          <w:rFonts w:ascii="Arial" w:hAnsi="Arial" w:cs="Arial"/>
          <w:sz w:val="20"/>
        </w:rPr>
        <w:t xml:space="preserve">At the beginning of the 16th century, before the Europeans ruled the world, these regions had their own empires and kingdoms. When the Spanish established the first global empire, some of these kingdoms and empires disappeared or were weakened. This process was continued under the British colonial rule, and other powers began to carve their own spheres of interests. Europeans dominated and made colonies out of these areas. After World War I, however, there began a noticeable shift, this time with colonies challenging the colonial rule and demanding that they be allowed to become nations and determine their own future. This pursuit was what US President Woodrow Wilson called “the principle of self-determination” reached a highpoint when World War II destroyed the empires, and the colonies achieved their independence. </w:t>
      </w:r>
    </w:p>
    <w:p w:rsidR="00F6293C" w:rsidRPr="00F6293C" w:rsidRDefault="002C462C" w:rsidP="00F6293C">
      <w:pPr>
        <w:pStyle w:val="ListParagraph"/>
        <w:numPr>
          <w:ilvl w:val="0"/>
          <w:numId w:val="5"/>
        </w:numPr>
        <w:jc w:val="both"/>
        <w:rPr>
          <w:rFonts w:ascii="Arial" w:hAnsi="Arial" w:cs="Arial"/>
          <w:sz w:val="20"/>
        </w:rPr>
      </w:pPr>
      <w:r w:rsidRPr="00F6293C">
        <w:rPr>
          <w:rFonts w:ascii="Arial" w:hAnsi="Arial" w:cs="Arial"/>
          <w:sz w:val="20"/>
        </w:rPr>
        <w:t xml:space="preserve">Choose a regional division and trace how it has changed from the time before European powers like Britain and Spain ruled the world, then during the era of colonialism, until its independence. </w:t>
      </w:r>
    </w:p>
    <w:p w:rsidR="00F6293C" w:rsidRDefault="002C462C" w:rsidP="00F6293C">
      <w:pPr>
        <w:pStyle w:val="ListParagraph"/>
        <w:numPr>
          <w:ilvl w:val="0"/>
          <w:numId w:val="5"/>
        </w:numPr>
        <w:jc w:val="both"/>
        <w:rPr>
          <w:rFonts w:ascii="Arial" w:hAnsi="Arial" w:cs="Arial"/>
          <w:sz w:val="20"/>
        </w:rPr>
      </w:pPr>
      <w:r w:rsidRPr="00F6293C">
        <w:rPr>
          <w:rFonts w:ascii="Arial" w:hAnsi="Arial" w:cs="Arial"/>
          <w:sz w:val="20"/>
        </w:rPr>
        <w:t xml:space="preserve">List what kinds of changes happened to these areas (once </w:t>
      </w:r>
      <w:proofErr w:type="spellStart"/>
      <w:r w:rsidRPr="00F6293C">
        <w:rPr>
          <w:rFonts w:ascii="Arial" w:hAnsi="Arial" w:cs="Arial"/>
          <w:sz w:val="20"/>
        </w:rPr>
        <w:t>principates</w:t>
      </w:r>
      <w:proofErr w:type="spellEnd"/>
      <w:r w:rsidRPr="00F6293C">
        <w:rPr>
          <w:rFonts w:ascii="Arial" w:hAnsi="Arial" w:cs="Arial"/>
          <w:sz w:val="20"/>
        </w:rPr>
        <w:t xml:space="preserve">, then provinces, then republics) and the people who inhabit there. </w:t>
      </w: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F6293C" w:rsidRDefault="00F6293C" w:rsidP="00F6293C">
      <w:pPr>
        <w:pStyle w:val="ListParagraph"/>
        <w:ind w:left="1440"/>
        <w:jc w:val="both"/>
        <w:rPr>
          <w:rFonts w:ascii="Arial" w:hAnsi="Arial" w:cs="Arial"/>
          <w:sz w:val="20"/>
        </w:rPr>
      </w:pPr>
    </w:p>
    <w:p w:rsidR="002C462C" w:rsidRDefault="002C462C" w:rsidP="00F6293C">
      <w:pPr>
        <w:pStyle w:val="ListParagraph"/>
        <w:numPr>
          <w:ilvl w:val="0"/>
          <w:numId w:val="5"/>
        </w:numPr>
        <w:jc w:val="both"/>
        <w:rPr>
          <w:rFonts w:ascii="Arial" w:hAnsi="Arial" w:cs="Arial"/>
          <w:sz w:val="20"/>
        </w:rPr>
      </w:pPr>
      <w:r w:rsidRPr="00F6293C">
        <w:rPr>
          <w:rFonts w:ascii="Arial" w:hAnsi="Arial" w:cs="Arial"/>
          <w:sz w:val="20"/>
        </w:rPr>
        <w:t>Finally, see how the nations and republics that were born from the ashes of colonialism after World War II looked back on the past era to explain their own histories. In the next meeting, compare your region`s changes with these of the other groups. Pinpoint the similarities and differences</w:t>
      </w:r>
    </w:p>
    <w:p w:rsidR="00445E2D" w:rsidRPr="00445E2D" w:rsidRDefault="009E0C6A" w:rsidP="00445E2D">
      <w:pPr>
        <w:jc w:val="both"/>
        <w:rPr>
          <w:rFonts w:ascii="Arial" w:hAnsi="Arial" w:cs="Arial"/>
          <w:sz w:val="20"/>
        </w:rPr>
      </w:pPr>
      <w:r>
        <w:rPr>
          <w:noProof/>
          <w:lang w:val="en-PH" w:eastAsia="en-PH"/>
        </w:rPr>
        <mc:AlternateContent>
          <mc:Choice Requires="wps">
            <w:drawing>
              <wp:anchor distT="0" distB="0" distL="114300" distR="114300" simplePos="0" relativeHeight="251659264" behindDoc="0" locked="0" layoutInCell="1" allowOverlap="1" wp14:anchorId="03FEB1B6" wp14:editId="5CF44CE3">
                <wp:simplePos x="0" y="0"/>
                <wp:positionH relativeFrom="margin">
                  <wp:posOffset>-1042024</wp:posOffset>
                </wp:positionH>
                <wp:positionV relativeFrom="paragraph">
                  <wp:posOffset>7276</wp:posOffset>
                </wp:positionV>
                <wp:extent cx="2327217" cy="609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327217" cy="609600"/>
                        </a:xfrm>
                        <a:prstGeom prst="rect">
                          <a:avLst/>
                        </a:prstGeom>
                        <a:noFill/>
                        <a:ln>
                          <a:noFill/>
                        </a:ln>
                        <a:effectLst/>
                      </wps:spPr>
                      <wps:txbx>
                        <w:txbxContent>
                          <w:p w:rsidR="00F6293C" w:rsidRPr="00F6293C" w:rsidRDefault="00F6293C" w:rsidP="00F6293C">
                            <w:pPr>
                              <w:pStyle w:val="ListParagraph"/>
                              <w:ind w:left="1440"/>
                              <w:jc w:val="center"/>
                              <w:rPr>
                                <w:rFonts w:ascii="Arial" w:hAnsi="Arial" w:cs="Arial"/>
                                <w:b/>
                                <w:color w:val="C00000"/>
                                <w:sz w:val="52"/>
                                <w:szCs w:val="52"/>
                                <w14:glow w14:rad="63500">
                                  <w14:schemeClr w14:val="accent1">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6293C">
                              <w:rPr>
                                <w:rFonts w:ascii="Arial" w:hAnsi="Arial" w:cs="Arial"/>
                                <w:b/>
                                <w:color w:val="C00000"/>
                                <w:sz w:val="52"/>
                                <w:szCs w:val="52"/>
                                <w14:glow w14:rad="63500">
                                  <w14:schemeClr w14:val="accent1">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JAPAN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FEB1B6" id="_x0000_t202" coordsize="21600,21600" o:spt="202" path="m,l,21600r21600,l21600,xe">
                <v:stroke joinstyle="miter"/>
                <v:path gradientshapeok="t" o:connecttype="rect"/>
              </v:shapetype>
              <v:shape id="Text Box 1" o:spid="_x0000_s1026" type="#_x0000_t202" style="position:absolute;left:0;text-align:left;margin-left:-82.05pt;margin-top:.55pt;width:183.25pt;height: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" filled="f" stroked="f">
                <v:textbox>
                  <w:txbxContent>
                    <w:p w:rsidR="00F6293C" w:rsidRPr="00F6293C" w:rsidRDefault="00F6293C" w:rsidP="00F6293C">
                      <w:pPr>
                        <w:pStyle w:val="ListParagraph"/>
                        <w:ind w:left="1440"/>
                        <w:jc w:val="center"/>
                        <w:rPr>
                          <w:rFonts w:ascii="Arial" w:hAnsi="Arial" w:cs="Arial"/>
                          <w:b/>
                          <w:color w:val="C00000"/>
                          <w:sz w:val="52"/>
                          <w:szCs w:val="52"/>
                          <w14:glow w14:rad="63500">
                            <w14:schemeClr w14:val="accent1">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6293C">
                        <w:rPr>
                          <w:rFonts w:ascii="Arial" w:hAnsi="Arial" w:cs="Arial"/>
                          <w:b/>
                          <w:color w:val="C00000"/>
                          <w:sz w:val="52"/>
                          <w:szCs w:val="52"/>
                          <w14:glow w14:rad="63500">
                            <w14:schemeClr w14:val="accent1">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JAPAN</w:t>
                      </w:r>
                    </w:p>
                  </w:txbxContent>
                </v:textbox>
                <w10:wrap anchorx="margin"/>
              </v:shape>
            </w:pict>
          </mc:Fallback>
        </mc:AlternateContent>
      </w:r>
    </w:p>
    <w:p w:rsidR="00F6293C" w:rsidRDefault="00F6293C" w:rsidP="00F6293C">
      <w:pPr>
        <w:pStyle w:val="ListParagraph"/>
        <w:ind w:left="1440"/>
        <w:jc w:val="both"/>
        <w:rPr>
          <w:rFonts w:ascii="Arial" w:hAnsi="Arial" w:cs="Arial"/>
          <w:sz w:val="20"/>
        </w:rPr>
      </w:pPr>
    </w:p>
    <w:p w:rsidR="00D950CA" w:rsidRPr="009E0C6A" w:rsidRDefault="00453370" w:rsidP="00453370">
      <w:pPr>
        <w:jc w:val="both"/>
        <w:rPr>
          <w:rFonts w:ascii="Arial" w:hAnsi="Arial" w:cs="Arial"/>
          <w:sz w:val="22"/>
        </w:rPr>
      </w:pPr>
      <w:r>
        <w:rPr>
          <w:rFonts w:ascii="Arial" w:hAnsi="Arial" w:cs="Arial"/>
          <w:sz w:val="20"/>
        </w:rPr>
        <w:br/>
        <w:t xml:space="preserve"> </w:t>
      </w:r>
      <w:r>
        <w:rPr>
          <w:rFonts w:ascii="Arial" w:hAnsi="Arial" w:cs="Arial"/>
          <w:sz w:val="20"/>
        </w:rPr>
        <w:tab/>
      </w:r>
      <w:r w:rsidR="00D950CA" w:rsidRPr="009E0C6A">
        <w:rPr>
          <w:rFonts w:ascii="Arial" w:hAnsi="Arial" w:cs="Arial"/>
          <w:sz w:val="22"/>
        </w:rPr>
        <w:t>Japan was not formally colonized by Western powers, but was a colonizer itself. It has, however, experienced formal semi</w:t>
      </w:r>
      <w:r w:rsidR="004D44F1" w:rsidRPr="009E0C6A">
        <w:rPr>
          <w:rFonts w:ascii="Arial" w:hAnsi="Arial" w:cs="Arial"/>
          <w:sz w:val="22"/>
        </w:rPr>
        <w:t>-</w:t>
      </w:r>
      <w:r w:rsidR="00D950CA" w:rsidRPr="009E0C6A">
        <w:rPr>
          <w:rFonts w:ascii="Arial" w:hAnsi="Arial" w:cs="Arial"/>
          <w:sz w:val="22"/>
        </w:rPr>
        <w:t>colonial situations, and modern Japan was profoundly influenced by Western colonialism in wide-ranging ways.</w:t>
      </w:r>
      <w:r w:rsidRPr="009E0C6A">
        <w:rPr>
          <w:rFonts w:ascii="Arial" w:hAnsi="Arial" w:cs="Arial"/>
          <w:sz w:val="22"/>
        </w:rPr>
        <w:t xml:space="preserve"> </w:t>
      </w:r>
      <w:r w:rsidR="00D950CA" w:rsidRPr="009E0C6A">
        <w:rPr>
          <w:rFonts w:ascii="Arial" w:hAnsi="Arial" w:cs="Arial"/>
          <w:sz w:val="22"/>
        </w:rPr>
        <w:t xml:space="preserve">Japan's first encounter with Western colonialism was with Portugal in the mid-sixteenth century. The Portuguese brought Catholicism and the new technology of gun and gunpowder into Japan. The latter changed the way samurai rulers fought wars, and accelerated the process of national unification. In the following era, national rulers came increasingly to regard Catholicism as a serious threat to their authority. The Tokugawa </w:t>
      </w:r>
      <w:proofErr w:type="spellStart"/>
      <w:r w:rsidR="00D950CA" w:rsidRPr="009E0C6A">
        <w:rPr>
          <w:rFonts w:ascii="Arial" w:hAnsi="Arial" w:cs="Arial"/>
          <w:sz w:val="22"/>
        </w:rPr>
        <w:t>shogunate</w:t>
      </w:r>
      <w:proofErr w:type="spellEnd"/>
      <w:r w:rsidR="00D950CA" w:rsidRPr="009E0C6A">
        <w:rPr>
          <w:rFonts w:ascii="Arial" w:hAnsi="Arial" w:cs="Arial"/>
          <w:sz w:val="22"/>
        </w:rPr>
        <w:t xml:space="preserve"> (1603–1868) eventually banned Christianity nationwide in 1613, and persecuted its followers during the 1620s. This experience contributed to the formation of the </w:t>
      </w:r>
      <w:proofErr w:type="spellStart"/>
      <w:r w:rsidR="00D950CA" w:rsidRPr="009E0C6A">
        <w:rPr>
          <w:rFonts w:ascii="Arial" w:hAnsi="Arial" w:cs="Arial"/>
          <w:sz w:val="22"/>
        </w:rPr>
        <w:t>sakoku</w:t>
      </w:r>
      <w:proofErr w:type="spellEnd"/>
      <w:r w:rsidR="00D950CA" w:rsidRPr="009E0C6A">
        <w:rPr>
          <w:rFonts w:ascii="Arial" w:hAnsi="Arial" w:cs="Arial"/>
          <w:sz w:val="22"/>
        </w:rPr>
        <w:t xml:space="preserve"> (closed nation) policy (fully implemented in 1641 and ending in 1854). </w:t>
      </w:r>
      <w:proofErr w:type="spellStart"/>
      <w:r w:rsidR="00D950CA" w:rsidRPr="009E0C6A">
        <w:rPr>
          <w:rFonts w:ascii="Arial" w:hAnsi="Arial" w:cs="Arial"/>
          <w:sz w:val="22"/>
        </w:rPr>
        <w:t>Sakoku</w:t>
      </w:r>
      <w:proofErr w:type="spellEnd"/>
      <w:r w:rsidR="00D950CA" w:rsidRPr="009E0C6A">
        <w:rPr>
          <w:rFonts w:ascii="Arial" w:hAnsi="Arial" w:cs="Arial"/>
          <w:sz w:val="22"/>
        </w:rPr>
        <w:t xml:space="preserve"> was a Tokugawa response to the advance of Western colonialism, although its major objective was to consolidate the new regime. It banned Japanese overseas travel and contact with foreigners, and gave the government a monopoly over foreign trade. The only European power that was allowed to trade with Japan was a new Protestant power, Holland, which was strictly confined to the port of Nagasaki in Kyushu. Yet through the study of Dutch materials, the Japanese were exposed to the latest European knowledge in fields such as medicine, botany, astronomy, and geography.</w:t>
      </w:r>
    </w:p>
    <w:p w:rsidR="009E0C6A" w:rsidRDefault="00453370" w:rsidP="00453370">
      <w:pPr>
        <w:jc w:val="both"/>
        <w:rPr>
          <w:rFonts w:ascii="Arial" w:hAnsi="Arial" w:cs="Arial"/>
          <w:sz w:val="22"/>
        </w:rPr>
      </w:pPr>
      <w:r w:rsidRPr="009E0C6A">
        <w:rPr>
          <w:rFonts w:ascii="Arial" w:hAnsi="Arial" w:cs="Arial"/>
          <w:sz w:val="22"/>
        </w:rPr>
        <w:t xml:space="preserve"> </w:t>
      </w:r>
      <w:r w:rsidRPr="009E0C6A">
        <w:rPr>
          <w:rFonts w:ascii="Arial" w:hAnsi="Arial" w:cs="Arial"/>
          <w:sz w:val="22"/>
        </w:rPr>
        <w:tab/>
      </w:r>
      <w:r w:rsidR="00D950CA" w:rsidRPr="009E0C6A">
        <w:rPr>
          <w:rFonts w:ascii="Arial" w:hAnsi="Arial" w:cs="Arial"/>
          <w:sz w:val="22"/>
        </w:rPr>
        <w:t xml:space="preserve">Western colonialism's influence on Japan was profound and wide-ranging, and modern Japan was shaped through a constant negotiation with this influence. This was evident not only in relation to the nation's key infrastructure and institutions, such as the legal system, the constitution, the Diet, the bureaucracy, the educational system, the police, transportation, the army, and the navy. It was also profoundly manifested in countless aspects of everyday life, including literature, arts, religion, architecture, music, food, hairstyle, clothing, customs, and even the standard of beauty. The implications of this were complex. Although the concepts of liberty, human rights, democracy, and socialism were introduced through the literature of Western powers, so too were the concepts of imperialism, Social Darwinism, and German-style </w:t>
      </w:r>
      <w:proofErr w:type="spellStart"/>
      <w:r w:rsidR="00D950CA" w:rsidRPr="009E0C6A">
        <w:rPr>
          <w:rFonts w:ascii="Arial" w:hAnsi="Arial" w:cs="Arial"/>
          <w:sz w:val="22"/>
        </w:rPr>
        <w:t>statism</w:t>
      </w:r>
      <w:proofErr w:type="spellEnd"/>
      <w:r w:rsidR="00D950CA" w:rsidRPr="009E0C6A">
        <w:rPr>
          <w:rFonts w:ascii="Arial" w:hAnsi="Arial" w:cs="Arial"/>
          <w:sz w:val="22"/>
        </w:rPr>
        <w:t xml:space="preserve">. For many Japanese, these Western systems, institutions, technologies, ideas, and customs were superior to Japanese ones, whereas others saw them as detrimental to Japan. The division between these two camps was far less clear than is often assumed, and both sides were motivated by their own political agenda. Nevertheless, this binary understanding of the world often influenced the way major issues were framed in modern Japan. During the Pacific War, for example, Japanese </w:t>
      </w: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9E0C6A" w:rsidRDefault="009E0C6A" w:rsidP="00453370">
      <w:pPr>
        <w:jc w:val="both"/>
        <w:rPr>
          <w:rFonts w:ascii="Arial" w:hAnsi="Arial" w:cs="Arial"/>
          <w:sz w:val="22"/>
        </w:rPr>
      </w:pPr>
    </w:p>
    <w:p w:rsidR="00453370" w:rsidRPr="009E0C6A" w:rsidRDefault="00D950CA" w:rsidP="00453370">
      <w:pPr>
        <w:jc w:val="both"/>
        <w:rPr>
          <w:rFonts w:ascii="Arial" w:hAnsi="Arial" w:cs="Arial"/>
          <w:sz w:val="22"/>
        </w:rPr>
      </w:pPr>
      <w:proofErr w:type="gramStart"/>
      <w:r w:rsidRPr="009E0C6A">
        <w:rPr>
          <w:rFonts w:ascii="Arial" w:hAnsi="Arial" w:cs="Arial"/>
          <w:sz w:val="22"/>
        </w:rPr>
        <w:t>propaganda</w:t>
      </w:r>
      <w:proofErr w:type="gramEnd"/>
      <w:r w:rsidRPr="009E0C6A">
        <w:rPr>
          <w:rFonts w:ascii="Arial" w:hAnsi="Arial" w:cs="Arial"/>
          <w:sz w:val="22"/>
        </w:rPr>
        <w:t xml:space="preserve"> painted the Japanese empire as a moral force fighting against the evil empires of the West, and liberatin</w:t>
      </w:r>
      <w:r w:rsidR="00453370" w:rsidRPr="009E0C6A">
        <w:rPr>
          <w:rFonts w:ascii="Arial" w:hAnsi="Arial" w:cs="Arial"/>
          <w:sz w:val="22"/>
        </w:rPr>
        <w:t xml:space="preserve">g </w:t>
      </w:r>
      <w:r w:rsidR="009E0C6A">
        <w:rPr>
          <w:rFonts w:ascii="Arial" w:hAnsi="Arial" w:cs="Arial"/>
          <w:sz w:val="22"/>
        </w:rPr>
        <w:t xml:space="preserve">Asia from Western colonialism. </w:t>
      </w:r>
    </w:p>
    <w:p w:rsidR="00D950CA" w:rsidRDefault="00453370" w:rsidP="00453370">
      <w:pPr>
        <w:jc w:val="both"/>
        <w:rPr>
          <w:rFonts w:ascii="Arial" w:hAnsi="Arial" w:cs="Arial"/>
          <w:sz w:val="22"/>
        </w:rPr>
      </w:pPr>
      <w:r w:rsidRPr="009E0C6A">
        <w:rPr>
          <w:rFonts w:ascii="Arial" w:hAnsi="Arial" w:cs="Arial"/>
          <w:sz w:val="22"/>
        </w:rPr>
        <w:t xml:space="preserve"> </w:t>
      </w:r>
      <w:r w:rsidRPr="009E0C6A">
        <w:rPr>
          <w:rFonts w:ascii="Arial" w:hAnsi="Arial" w:cs="Arial"/>
          <w:sz w:val="22"/>
        </w:rPr>
        <w:tab/>
      </w:r>
      <w:r w:rsidR="00D950CA" w:rsidRPr="009E0C6A">
        <w:rPr>
          <w:rFonts w:ascii="Arial" w:hAnsi="Arial" w:cs="Arial"/>
          <w:sz w:val="22"/>
        </w:rPr>
        <w:t>After 1945 the United States emerged as the most dominant foreign power for Japan, and its impact was and still is wide-ranging and profound. The U.S.-led occupation after the Pacific War also marked the first formal foreign rule of the nation. The desire to challenge the legitimacy of this occupation, however, was found only among an extremist minority. Many Japanese embraced U.S.-imposed democratization and demilitarization, and the new constitution of 1946, especially its pacifist clause, came to define the ideals of Japan's postwar democracy. Over time, however, progressives became increasingly concerned about an antidemocratic turn in U.S. policy, resulting from Washington's determination to keep Japan firmly in the anticommunist camp. Even after Japan regained independence in 1952, some continued to decry "U.S. imperialism," particularly in relation to the U.S. military bases spread across Japan and the U.S. occupation of Okinawa (not returned to Japan until 1972). The U.S. ambassador to Japan in the early 1960s, Edwin Reischauer, later called Okinawa "the only 'semi-colonial' territory created in Asia since the war." While American bases at Okinawa paid most dearly for Japanese militarism, experiences at American bases in other Japanese cities have also added a significant layer to the Japanese memory of Western colonialism.</w:t>
      </w:r>
    </w:p>
    <w:p w:rsidR="009E0C6A" w:rsidRPr="009E0C6A" w:rsidRDefault="009E0C6A" w:rsidP="00453370">
      <w:pPr>
        <w:jc w:val="both"/>
        <w:rPr>
          <w:rFonts w:ascii="Arial" w:hAnsi="Arial" w:cs="Arial"/>
          <w:sz w:val="22"/>
        </w:rPr>
      </w:pPr>
      <w:r>
        <w:rPr>
          <w:rFonts w:ascii="Arial" w:hAnsi="Arial" w:cs="Arial"/>
          <w:sz w:val="22"/>
        </w:rPr>
        <w:t xml:space="preserve"> </w:t>
      </w:r>
      <w:r>
        <w:rPr>
          <w:rFonts w:ascii="Arial" w:hAnsi="Arial" w:cs="Arial"/>
          <w:sz w:val="22"/>
        </w:rPr>
        <w:tab/>
      </w:r>
      <w:r w:rsidRPr="009E0C6A">
        <w:rPr>
          <w:rFonts w:ascii="Arial" w:hAnsi="Arial" w:cs="Arial"/>
          <w:sz w:val="22"/>
        </w:rPr>
        <w:t>From the sixties through the mid-eighties domestic politics were stable; the Liberal Democratic Party maintained a solid majority in the Diet (parliament) and emphasized close relations with the United States. Japan also achieved record economic growth — averaging 10 percent a year until the seventies. Its economy grew from one less productive than Italy to the third largest in the world, behind only the United States and the Soviet Union. Growth was especially strong in heavy industry, such as steel, chemicals and machinery, and in advanced technology. Almost totally dependent on imports for food and energy, Japan began to face increasing protectionism abroad and serious pollution problems at home. Although Japan has brought pollution under control, trade frictions continued. A</w:t>
      </w:r>
      <w:r>
        <w:rPr>
          <w:rFonts w:ascii="Arial" w:hAnsi="Arial" w:cs="Arial"/>
          <w:sz w:val="22"/>
        </w:rPr>
        <w:t xml:space="preserve">s one of the most advanced </w:t>
      </w:r>
      <w:proofErr w:type="spellStart"/>
      <w:r>
        <w:rPr>
          <w:rFonts w:ascii="Arial" w:hAnsi="Arial" w:cs="Arial"/>
          <w:sz w:val="22"/>
        </w:rPr>
        <w:t xml:space="preserve">post </w:t>
      </w:r>
      <w:r w:rsidRPr="009E0C6A">
        <w:rPr>
          <w:rFonts w:ascii="Arial" w:hAnsi="Arial" w:cs="Arial"/>
          <w:sz w:val="22"/>
        </w:rPr>
        <w:t>industrial</w:t>
      </w:r>
      <w:proofErr w:type="spellEnd"/>
      <w:r w:rsidRPr="009E0C6A">
        <w:rPr>
          <w:rFonts w:ascii="Arial" w:hAnsi="Arial" w:cs="Arial"/>
          <w:sz w:val="22"/>
        </w:rPr>
        <w:t xml:space="preserve"> societies in the world, the Japanese people enjoyed prosperity and the benefits of a thriving middle-class society.</w:t>
      </w:r>
    </w:p>
    <w:p w:rsidR="009E0C6A" w:rsidRPr="009E0C6A" w:rsidRDefault="009E0C6A" w:rsidP="00453370">
      <w:pPr>
        <w:jc w:val="both"/>
        <w:rPr>
          <w:rFonts w:ascii="Arial" w:hAnsi="Arial" w:cs="Arial"/>
          <w:sz w:val="22"/>
        </w:rPr>
      </w:pPr>
      <w:r>
        <w:rPr>
          <w:rFonts w:ascii="Arial" w:hAnsi="Arial" w:cs="Arial"/>
          <w:sz w:val="22"/>
        </w:rPr>
        <w:br/>
      </w:r>
      <w:r w:rsidRPr="009E0C6A">
        <w:rPr>
          <w:rFonts w:ascii="Arial" w:hAnsi="Arial" w:cs="Arial"/>
          <w:sz w:val="22"/>
        </w:rPr>
        <w:t>References:</w:t>
      </w:r>
    </w:p>
    <w:p w:rsidR="009E0C6A" w:rsidRPr="009E0C6A" w:rsidRDefault="009E0C6A" w:rsidP="00453370">
      <w:pPr>
        <w:jc w:val="both"/>
        <w:rPr>
          <w:rFonts w:ascii="Arial" w:hAnsi="Arial" w:cs="Arial"/>
          <w:sz w:val="22"/>
        </w:rPr>
      </w:pPr>
      <w:r w:rsidRPr="009E0C6A">
        <w:rPr>
          <w:rFonts w:ascii="Arial" w:hAnsi="Arial" w:cs="Arial"/>
          <w:sz w:val="22"/>
        </w:rPr>
        <w:t>https://www.encyclopedia.com/history/encyclopedias-almanacs-transcripts-and</w:t>
      </w:r>
      <w:bookmarkStart w:id="0" w:name="_GoBack"/>
      <w:bookmarkEnd w:id="0"/>
      <w:r w:rsidRPr="009E0C6A">
        <w:rPr>
          <w:rFonts w:ascii="Arial" w:hAnsi="Arial" w:cs="Arial"/>
          <w:sz w:val="22"/>
        </w:rPr>
        <w:t>-maps/japan-colonized</w:t>
      </w:r>
      <w:r>
        <w:rPr>
          <w:rFonts w:ascii="Arial" w:hAnsi="Arial" w:cs="Arial"/>
          <w:sz w:val="22"/>
        </w:rPr>
        <w:br/>
      </w:r>
      <w:r w:rsidRPr="009E0C6A">
        <w:rPr>
          <w:rFonts w:ascii="Arial" w:hAnsi="Arial" w:cs="Arial"/>
          <w:sz w:val="22"/>
        </w:rPr>
        <w:t>http://afe.easia.columbia.edu/timelines/japan_modern_timeline</w:t>
      </w:r>
    </w:p>
    <w:sectPr w:rsidR="009E0C6A" w:rsidRPr="009E0C6A" w:rsidSect="00C2798A">
      <w:headerReference w:type="default" r:id="rId10"/>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3CC" w:rsidRDefault="008573CC" w:rsidP="00A66B18">
      <w:pPr>
        <w:spacing w:before="0" w:after="0"/>
      </w:pPr>
      <w:r>
        <w:separator/>
      </w:r>
    </w:p>
  </w:endnote>
  <w:endnote w:type="continuationSeparator" w:id="0">
    <w:p w:rsidR="008573CC" w:rsidRDefault="008573CC"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3CC" w:rsidRDefault="008573CC" w:rsidP="00A66B18">
      <w:pPr>
        <w:spacing w:before="0" w:after="0"/>
      </w:pPr>
      <w:r>
        <w:separator/>
      </w:r>
    </w:p>
  </w:footnote>
  <w:footnote w:type="continuationSeparator" w:id="0">
    <w:p w:rsidR="008573CC" w:rsidRDefault="008573CC" w:rsidP="00A66B1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B18" w:rsidRDefault="00A66B18">
    <w:pPr>
      <w:pStyle w:val="Header"/>
    </w:pPr>
    <w:r w:rsidRPr="0041428F">
      <w:rPr>
        <w:noProof/>
        <w:lang w:val="en-PH" w:eastAsia="en-PH"/>
      </w:rPr>
      <mc:AlternateContent>
        <mc:Choice Requires="wpg">
          <w:drawing>
            <wp:anchor distT="0" distB="0" distL="114300" distR="114300" simplePos="0" relativeHeight="251659264" behindDoc="1" locked="0" layoutInCell="1" allowOverlap="1" wp14:anchorId="289EFD4B" wp14:editId="58E55FEE">
              <wp:simplePos x="0" y="0"/>
              <wp:positionH relativeFrom="page">
                <wp:align>center</wp:align>
              </wp:positionH>
              <wp:positionV relativeFrom="paragraph">
                <wp:posOffset>-457200</wp:posOffset>
              </wp:positionV>
              <wp:extent cx="8247888" cy="3026664"/>
              <wp:effectExtent l="0" t="0" r="1270" b="2540"/>
              <wp:wrapNone/>
              <wp:docPr id="19" name="Graphic 17">
                <a:extLst xmlns:a="http://schemas.openxmlformats.org/drawingml/2006/main">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Group">
                  <wpg:wgp>
                    <wpg:cNvGrpSpPr/>
                    <wpg:grpSpPr>
                      <a:xfrm>
                        <a:off x="0" y="0"/>
                        <a:ext cx="8247888" cy="3026664"/>
                        <a:chOff x="-7144" y="-7144"/>
                        <a:chExt cx="6005513" cy="1924050"/>
                      </a:xfrm>
                    </wpg:grpSpPr>
                    <wps:wsp>
                      <wps:cNvPr id="20" name="Freeform: Shape 20">
                        <a:extLst>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s:cNvPr>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a:extLst>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s:cNvPr>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a:extLst>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s:cNvPr>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a:extLst>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s:cNvPr>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EFDE80" id="Graphic 17" o:spid="_x0000_s1026" style="position:absolute;margin-left:0;margin-top:-36pt;width:649.45pt;height:238.3pt;z-index:-251657216;mso-position-horizontal:center;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">
              <v:shape id="Freeform: Shape 20" o:spid="_x0000_s1027"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7RMIA&#10;AADbAAAADwAAAGRycy9kb3ducmV2LnhtbERPTWsCMRC9C/6HMEJvmtVDsVujFGlLqXiotqC3IRmz&#10;oZvJsknd1V9vDkKPj/e9WPW+FmdqowusYDopQBDrYBxbBd/7t/EcREzIBuvApOBCEVbL4WCBpQkd&#10;f9F5l6zIIRxLVFCl1JRSRl2RxzgJDXHmTqH1mDJsrTQtdjnc13JWFI/So+PcUGFD64r07+7PK9hQ&#10;d73utwdtP93r0T3pYH/eD0o9jPqXZxCJ+vQvvrs/jIJZXp+/5B8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LtEwgAAANsAAAAPAAAAAAAAAAAAAAAAAJgCAABkcnMvZG93&#10;bnJldi54bWxQSwUGAAAAAAQABAD1AAAAhwMAAAAA&#10;" path="m3869531,1359694v,,-489585,474345,-1509712,384810c1339691,1654969,936784,1180624,7144,1287304l7144,7144r3862387,l3869531,1359694xe" fillcolor="#009dd9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Zq2sQA&#10;AADbAAAADwAAAGRycy9kb3ducmV2LnhtbESPQWvCQBSE74L/YXlCb7oxFA2pqxQhILRCNYFeH9nX&#10;JG32bZpdk/TfdwsFj8PMfMPsDpNpxUC9aywrWK8iEMSl1Q1XCoo8WyYgnEfW2FomBT/k4LCfz3aY&#10;ajvyhYarr0SAsEtRQe19l0rpypoMupXtiIP3YXuDPsi+krrHMcBNK+Mo2kiDDYeFGjs61lR+XW9G&#10;wSu+ZLd3U2Tn7BtN/laePpPto1IPi+n5CYSnyd/D/+2TVhDH8Pcl/A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GatrEAAAA2wAAAA8AAAAAAAAAAAAAAAAAmAIAAGRycy9k&#10;b3ducmV2LnhtbFBLBQYAAAAABAAEAPUAAACJAwAAAAA=&#10;" path="m7144,1699736v,,1403032,618173,2927032,-215265c4459129,651986,5998369,893921,5998369,893921r,-886777l7144,7144r,1692592xe" fillcolor="#17406d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KPh8QA&#10;AADbAAAADwAAAGRycy9kb3ducmV2LnhtbESPT2vCQBTE70K/w/IK3symFsSmrhIEwZ7EP9TrM/ua&#10;Dc2+jdk1Rj99tyB4HGbmN8xs0dtadNT6yrGCtyQFQVw4XXGp4LBfjaYgfEDWWDsmBTfysJi/DGaY&#10;aXflLXW7UIoIYZ+hAhNCk0npC0MWfeIa4uj9uNZiiLItpW7xGuG2luM0nUiLFccFgw0tDRW/u4tV&#10;cNenY345f3xvN/evkzNFecQuV2r42uefIAL14Rl+tNdawfgd/r/EH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Cj4fEAAAA2wAAAA8AAAAAAAAAAAAAAAAAmAIAAGRycy9k&#10;b3ducmV2LnhtbFBLBQYAAAAABAAEAPUAAACJAwAAAAA=&#10;" path="m7144,7144r,606742c647224,1034891,2136934,964406,3546634,574834,4882039,205264,5998369,893921,5998369,893921r,-886777l7144,7144xe" fillcolor="#17406d [3204]" stroked="f">
                <v:fill color2="#4389d7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zoysMA&#10;AADbAAAADwAAAGRycy9kb3ducmV2LnhtbESPzWrDMBCE74W+g9hCb42cH0Jxo4Q0EMihCdTtAyzW&#10;+gdbKyOpstunjwKBHoeZ+YbZ7CbTi0jOt5YVzGcZCOLS6pZrBd9fx5dXED4ga+wtk4Jf8rDbPj5s&#10;MNd25E+KRahFgrDPUUETwpBL6cuGDPqZHYiTV1lnMCTpaqkdjgluernIsrU02HJaaHCgQ0NlV/wY&#10;BfHjeClcdajeoz53nVyu/+KISj0/Tfs3EIGm8B++t09awWIFty/pB8jt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zoysMAAADbAAAADwAAAAAAAAAAAAAAAACYAgAAZHJzL2Rv&#10;d25yZXYueG1sUEsFBgAAAAAEAAQA9QAAAIgDAAAAAA==&#10;" path="m7144,481489c380524,602456,751999,764381,1305401,812959,2325529,902494,2815114,428149,2815114,428149r,-421005c2332196,236696,1376839,568166,7144,481489xe" fillcolor="#009dd9 [3205]" stroked="f">
                <v:fill color2="#0075a2 [2405]" angle="90" focus="100%" type="gradient"/>
                <v:stroke joinstyle="miter"/>
                <v:path arrowok="t" o:connecttype="custom" o:connectlocs="7144,481489;1305401,812959;2815114,428149;2815114,7144;7144,481489" o:connectangles="0,0,0,0,0"/>
              </v:shape>
              <w10:wrap anchorx="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720ECC6"/>
    <w:lvl w:ilvl="0">
      <w:start w:val="1"/>
      <w:numFmt w:val="decimal"/>
      <w:lvlText w:val="%1."/>
      <w:lvlJc w:val="left"/>
      <w:pPr>
        <w:tabs>
          <w:tab w:val="num" w:pos="720"/>
        </w:tabs>
        <w:ind w:left="720" w:hanging="360"/>
      </w:pPr>
    </w:lvl>
  </w:abstractNum>
  <w:abstractNum w:abstractNumId="1">
    <w:nsid w:val="FFFFFF88"/>
    <w:multiLevelType w:val="singleLevel"/>
    <w:tmpl w:val="F4168A4A"/>
    <w:lvl w:ilvl="0">
      <w:start w:val="1"/>
      <w:numFmt w:val="decimal"/>
      <w:lvlText w:val="%1."/>
      <w:lvlJc w:val="left"/>
      <w:pPr>
        <w:tabs>
          <w:tab w:val="num" w:pos="360"/>
        </w:tabs>
        <w:ind w:left="360" w:hanging="360"/>
      </w:pPr>
    </w:lvl>
  </w:abstractNum>
  <w:abstractNum w:abstractNumId="2">
    <w:nsid w:val="03905ED7"/>
    <w:multiLevelType w:val="hybridMultilevel"/>
    <w:tmpl w:val="4F0A9E94"/>
    <w:lvl w:ilvl="0" w:tplc="3409000B">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
    <w:nsid w:val="0F10797D"/>
    <w:multiLevelType w:val="hybridMultilevel"/>
    <w:tmpl w:val="17F0A338"/>
    <w:lvl w:ilvl="0" w:tplc="B0149C2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9522AD"/>
    <w:multiLevelType w:val="multilevel"/>
    <w:tmpl w:val="F2FE7F5A"/>
    <w:lvl w:ilvl="0">
      <w:start w:val="1"/>
      <w:numFmt w:val="decimal"/>
      <w:pStyle w:val="ListNumber"/>
      <w:lvlText w:val="%1."/>
      <w:lvlJc w:val="left"/>
      <w:pPr>
        <w:ind w:left="360" w:hanging="360"/>
      </w:pPr>
      <w:rPr>
        <w:rFonts w:asciiTheme="minorHAnsi" w:hAnsiTheme="minorHAnsi" w:hint="default"/>
      </w:rPr>
    </w:lvl>
    <w:lvl w:ilvl="1">
      <w:start w:val="1"/>
      <w:numFmt w:val="lowerLetter"/>
      <w:pStyle w:val="ListNumber2"/>
      <w:lvlText w:val="%2."/>
      <w:lvlJc w:val="left"/>
      <w:pPr>
        <w:ind w:left="720" w:hanging="360"/>
      </w:pPr>
      <w:rPr>
        <w:rFonts w:asciiTheme="minorHAnsi" w:hAnsiTheme="minorHAnsi"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62C"/>
    <w:rsid w:val="00007033"/>
    <w:rsid w:val="00083BAA"/>
    <w:rsid w:val="000C0F71"/>
    <w:rsid w:val="000E3FBF"/>
    <w:rsid w:val="0010680C"/>
    <w:rsid w:val="00133C8A"/>
    <w:rsid w:val="001766D6"/>
    <w:rsid w:val="001D0A89"/>
    <w:rsid w:val="001E2320"/>
    <w:rsid w:val="00214E28"/>
    <w:rsid w:val="002C462C"/>
    <w:rsid w:val="00352B81"/>
    <w:rsid w:val="003941C9"/>
    <w:rsid w:val="003A0150"/>
    <w:rsid w:val="003B1A29"/>
    <w:rsid w:val="003C5711"/>
    <w:rsid w:val="003E24DF"/>
    <w:rsid w:val="0041428F"/>
    <w:rsid w:val="00424C86"/>
    <w:rsid w:val="00445E2D"/>
    <w:rsid w:val="00453370"/>
    <w:rsid w:val="0048461A"/>
    <w:rsid w:val="004A1274"/>
    <w:rsid w:val="004A2B0D"/>
    <w:rsid w:val="004D44F1"/>
    <w:rsid w:val="00575B09"/>
    <w:rsid w:val="005C2210"/>
    <w:rsid w:val="00615018"/>
    <w:rsid w:val="0062123A"/>
    <w:rsid w:val="00646E75"/>
    <w:rsid w:val="006D6101"/>
    <w:rsid w:val="006F6F10"/>
    <w:rsid w:val="00707649"/>
    <w:rsid w:val="007301F3"/>
    <w:rsid w:val="00783E79"/>
    <w:rsid w:val="007B5AE8"/>
    <w:rsid w:val="007E6992"/>
    <w:rsid w:val="007E7141"/>
    <w:rsid w:val="007E7F36"/>
    <w:rsid w:val="007F5192"/>
    <w:rsid w:val="0081063C"/>
    <w:rsid w:val="00835CA2"/>
    <w:rsid w:val="008573CC"/>
    <w:rsid w:val="00862033"/>
    <w:rsid w:val="00867824"/>
    <w:rsid w:val="0087088A"/>
    <w:rsid w:val="008C3B62"/>
    <w:rsid w:val="009A3ECE"/>
    <w:rsid w:val="009D6E13"/>
    <w:rsid w:val="009E0C6A"/>
    <w:rsid w:val="00A66B18"/>
    <w:rsid w:val="00A6783B"/>
    <w:rsid w:val="00A96CF8"/>
    <w:rsid w:val="00AE1388"/>
    <w:rsid w:val="00AF3982"/>
    <w:rsid w:val="00B03A75"/>
    <w:rsid w:val="00B2499C"/>
    <w:rsid w:val="00B50294"/>
    <w:rsid w:val="00B57D6E"/>
    <w:rsid w:val="00BC24B5"/>
    <w:rsid w:val="00C2798A"/>
    <w:rsid w:val="00C454A4"/>
    <w:rsid w:val="00C541F7"/>
    <w:rsid w:val="00C6535F"/>
    <w:rsid w:val="00C701F7"/>
    <w:rsid w:val="00C70786"/>
    <w:rsid w:val="00D41084"/>
    <w:rsid w:val="00D46235"/>
    <w:rsid w:val="00D50AA8"/>
    <w:rsid w:val="00D66593"/>
    <w:rsid w:val="00D950CA"/>
    <w:rsid w:val="00DE6DA2"/>
    <w:rsid w:val="00DF2D30"/>
    <w:rsid w:val="00E21240"/>
    <w:rsid w:val="00E55D74"/>
    <w:rsid w:val="00E61EEC"/>
    <w:rsid w:val="00E629D8"/>
    <w:rsid w:val="00E6540C"/>
    <w:rsid w:val="00E81E2A"/>
    <w:rsid w:val="00EA6A6F"/>
    <w:rsid w:val="00EB7785"/>
    <w:rsid w:val="00EC37E4"/>
    <w:rsid w:val="00EE0952"/>
    <w:rsid w:val="00F6293C"/>
    <w:rsid w:val="00F85275"/>
    <w:rsid w:val="00FD78D8"/>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before="40" w:after="200"/>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CA2"/>
    <w:rPr>
      <w:rFonts w:eastAsiaTheme="minorHAnsi"/>
      <w:kern w:val="20"/>
      <w:szCs w:val="20"/>
    </w:rPr>
  </w:style>
  <w:style w:type="paragraph" w:styleId="Heading1">
    <w:name w:val="heading 1"/>
    <w:basedOn w:val="Normal"/>
    <w:next w:val="Normal"/>
    <w:link w:val="Heading1Char"/>
    <w:uiPriority w:val="8"/>
    <w:qFormat/>
    <w:rsid w:val="00424C86"/>
    <w:pPr>
      <w:spacing w:before="1080" w:after="240"/>
      <w:outlineLvl w:val="0"/>
    </w:pPr>
    <w:rPr>
      <w:rFonts w:asciiTheme="majorHAnsi" w:hAnsiTheme="majorHAnsi"/>
      <w:b/>
      <w:color w:val="17406D" w:themeColor="text2"/>
      <w:sz w:val="32"/>
    </w:rPr>
  </w:style>
  <w:style w:type="paragraph" w:styleId="Heading2">
    <w:name w:val="heading 2"/>
    <w:basedOn w:val="Normal"/>
    <w:next w:val="Normal"/>
    <w:link w:val="Heading2Char"/>
    <w:uiPriority w:val="9"/>
    <w:semiHidden/>
    <w:rsid w:val="00C2798A"/>
    <w:pPr>
      <w:keepNext/>
      <w:keepLines/>
      <w:spacing w:before="120" w:after="120"/>
      <w:jc w:val="center"/>
      <w:outlineLvl w:val="1"/>
    </w:pPr>
    <w:rPr>
      <w:rFonts w:asciiTheme="majorHAnsi" w:eastAsiaTheme="majorEastAsia" w:hAnsiTheme="majorHAnsi" w:cstheme="majorBidi"/>
      <w:b/>
      <w:color w:val="17406D" w:themeColor="tex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424C86"/>
    <w:rPr>
      <w:rFonts w:asciiTheme="majorHAnsi" w:eastAsiaTheme="minorHAnsi" w:hAnsiTheme="majorHAnsi"/>
      <w:b/>
      <w:color w:val="17406D" w:themeColor="text2"/>
      <w:kern w:val="20"/>
      <w:sz w:val="32"/>
      <w:szCs w:val="20"/>
    </w:rPr>
  </w:style>
  <w:style w:type="paragraph" w:customStyle="1" w:styleId="Recipient">
    <w:name w:val="Recipient"/>
    <w:basedOn w:val="Normal"/>
    <w:uiPriority w:val="3"/>
    <w:semiHidden/>
    <w:qFormat/>
    <w:rsid w:val="00A66B18"/>
    <w:pPr>
      <w:spacing w:before="840" w:after="40"/>
    </w:pPr>
    <w:rPr>
      <w:b/>
      <w:bCs/>
      <w:color w:val="000000" w:themeColor="text1"/>
    </w:rPr>
  </w:style>
  <w:style w:type="paragraph" w:styleId="Salutation">
    <w:name w:val="Salutation"/>
    <w:basedOn w:val="Normal"/>
    <w:link w:val="SalutationChar"/>
    <w:uiPriority w:val="4"/>
    <w:semiHidden/>
    <w:qFormat/>
    <w:rsid w:val="00A66B18"/>
    <w:pPr>
      <w:spacing w:before="720"/>
    </w:pPr>
  </w:style>
  <w:style w:type="character" w:customStyle="1" w:styleId="SalutationChar">
    <w:name w:val="Salutation Char"/>
    <w:basedOn w:val="DefaultParagraphFont"/>
    <w:link w:val="Salutation"/>
    <w:uiPriority w:val="4"/>
    <w:semiHidden/>
    <w:rsid w:val="007E7F36"/>
    <w:rPr>
      <w:rFonts w:eastAsiaTheme="minorHAnsi"/>
      <w:color w:val="595959" w:themeColor="text1" w:themeTint="A6"/>
      <w:kern w:val="20"/>
      <w:szCs w:val="20"/>
    </w:rPr>
  </w:style>
  <w:style w:type="paragraph" w:styleId="Closing">
    <w:name w:val="Closing"/>
    <w:basedOn w:val="Normal"/>
    <w:next w:val="Signature"/>
    <w:link w:val="ClosingChar"/>
    <w:uiPriority w:val="6"/>
    <w:semiHidden/>
    <w:qFormat/>
    <w:rsid w:val="00A6783B"/>
    <w:pPr>
      <w:spacing w:before="480" w:after="960"/>
    </w:pPr>
  </w:style>
  <w:style w:type="character" w:customStyle="1" w:styleId="ClosingChar">
    <w:name w:val="Closing Char"/>
    <w:basedOn w:val="DefaultParagraphFont"/>
    <w:link w:val="Closing"/>
    <w:uiPriority w:val="6"/>
    <w:semiHidden/>
    <w:rsid w:val="007E7F36"/>
    <w:rPr>
      <w:rFonts w:eastAsiaTheme="minorHAnsi"/>
      <w:color w:val="595959" w:themeColor="text1" w:themeTint="A6"/>
      <w:kern w:val="20"/>
      <w:szCs w:val="20"/>
    </w:rPr>
  </w:style>
  <w:style w:type="paragraph" w:styleId="Signature">
    <w:name w:val="Signature"/>
    <w:basedOn w:val="Normal"/>
    <w:link w:val="SignatureChar"/>
    <w:uiPriority w:val="7"/>
    <w:semiHidden/>
    <w:qFormat/>
    <w:rsid w:val="00A6783B"/>
    <w:pPr>
      <w:contextualSpacing/>
    </w:pPr>
    <w:rPr>
      <w:b/>
      <w:bCs/>
      <w:color w:val="17406D" w:themeColor="accent1"/>
    </w:rPr>
  </w:style>
  <w:style w:type="character" w:customStyle="1" w:styleId="SignatureChar">
    <w:name w:val="Signature Char"/>
    <w:basedOn w:val="DefaultParagraphFont"/>
    <w:link w:val="Signature"/>
    <w:uiPriority w:val="7"/>
    <w:semiHidden/>
    <w:rsid w:val="007E7F36"/>
    <w:rPr>
      <w:rFonts w:eastAsiaTheme="minorHAnsi"/>
      <w:b/>
      <w:bCs/>
      <w:color w:val="17406D" w:themeColor="accent1"/>
      <w:kern w:val="20"/>
      <w:szCs w:val="20"/>
    </w:rPr>
  </w:style>
  <w:style w:type="paragraph" w:styleId="Header">
    <w:name w:val="header"/>
    <w:basedOn w:val="Normal"/>
    <w:link w:val="HeaderChar"/>
    <w:uiPriority w:val="99"/>
    <w:semiHidden/>
    <w:rsid w:val="003E24DF"/>
    <w:pPr>
      <w:spacing w:after="0"/>
      <w:jc w:val="right"/>
    </w:pPr>
  </w:style>
  <w:style w:type="character" w:customStyle="1" w:styleId="HeaderChar">
    <w:name w:val="Header Char"/>
    <w:basedOn w:val="DefaultParagraphFont"/>
    <w:link w:val="Header"/>
    <w:uiPriority w:val="99"/>
    <w:semiHidden/>
    <w:rsid w:val="007E7F36"/>
    <w:rPr>
      <w:rFonts w:eastAsiaTheme="minorHAnsi"/>
      <w:color w:val="595959" w:themeColor="text1" w:themeTint="A6"/>
      <w:kern w:val="20"/>
      <w:szCs w:val="20"/>
    </w:rPr>
  </w:style>
  <w:style w:type="character" w:styleId="Strong">
    <w:name w:val="Strong"/>
    <w:basedOn w:val="DefaultParagraphFont"/>
    <w:uiPriority w:val="1"/>
    <w:semiHidden/>
    <w:rsid w:val="003E24DF"/>
    <w:rPr>
      <w:b/>
      <w:bCs/>
    </w:rPr>
  </w:style>
  <w:style w:type="table" w:customStyle="1" w:styleId="BlueCurveMinutesTable">
    <w:name w:val="Blue Curve Minutes Table"/>
    <w:basedOn w:val="TableNormal"/>
    <w:uiPriority w:val="99"/>
    <w:rsid w:val="003941C9"/>
    <w:pPr>
      <w:spacing w:after="120"/>
    </w:pPr>
    <w:tblPr>
      <w:tblInd w:w="0" w:type="dxa"/>
      <w:tblCellMar>
        <w:top w:w="0" w:type="dxa"/>
        <w:left w:w="0" w:type="dxa"/>
        <w:bottom w:w="0" w:type="dxa"/>
        <w:right w:w="115" w:type="dxa"/>
      </w:tblCellMar>
    </w:tblPr>
    <w:tblStylePr w:type="firstRow">
      <w:pPr>
        <w:wordWrap/>
        <w:jc w:val="center"/>
      </w:pPr>
      <w:rPr>
        <w:rFonts w:asciiTheme="majorHAnsi" w:hAnsiTheme="majorHAnsi"/>
        <w:b/>
        <w:color w:val="17406D" w:themeColor="text2"/>
        <w:sz w:val="26"/>
      </w:rPr>
      <w:tblPr/>
      <w:tcPr>
        <w:tcBorders>
          <w:top w:val="single" w:sz="18" w:space="0" w:color="17406D" w:themeColor="text2"/>
          <w:left w:val="nil"/>
          <w:bottom w:val="nil"/>
          <w:right w:val="nil"/>
          <w:insideH w:val="nil"/>
          <w:insideV w:val="nil"/>
          <w:tl2br w:val="nil"/>
          <w:tr2bl w:val="nil"/>
        </w:tcBorders>
      </w:tcPr>
    </w:tblStylePr>
  </w:style>
  <w:style w:type="character" w:customStyle="1" w:styleId="Heading2Char">
    <w:name w:val="Heading 2 Char"/>
    <w:basedOn w:val="DefaultParagraphFont"/>
    <w:link w:val="Heading2"/>
    <w:uiPriority w:val="9"/>
    <w:semiHidden/>
    <w:rsid w:val="00835CA2"/>
    <w:rPr>
      <w:rFonts w:asciiTheme="majorHAnsi" w:eastAsiaTheme="majorEastAsia" w:hAnsiTheme="majorHAnsi" w:cstheme="majorBidi"/>
      <w:b/>
      <w:color w:val="17406D" w:themeColor="text2"/>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semiHidden/>
    <w:rsid w:val="00A66B18"/>
    <w:pPr>
      <w:tabs>
        <w:tab w:val="center" w:pos="4680"/>
        <w:tab w:val="right" w:pos="9360"/>
      </w:tabs>
      <w:spacing w:before="0" w:after="0"/>
    </w:pPr>
  </w:style>
  <w:style w:type="character" w:customStyle="1" w:styleId="FooterChar">
    <w:name w:val="Footer Char"/>
    <w:basedOn w:val="DefaultParagraphFont"/>
    <w:link w:val="Footer"/>
    <w:uiPriority w:val="99"/>
    <w:semiHidden/>
    <w:rsid w:val="007E7F36"/>
    <w:rPr>
      <w:rFonts w:eastAsiaTheme="minorHAnsi"/>
      <w:color w:val="595959" w:themeColor="text1" w:themeTint="A6"/>
      <w:kern w:val="20"/>
      <w:szCs w:val="20"/>
    </w:rPr>
  </w:style>
  <w:style w:type="paragraph" w:styleId="Title">
    <w:name w:val="Title"/>
    <w:basedOn w:val="Normal"/>
    <w:next w:val="Normal"/>
    <w:link w:val="TitleChar"/>
    <w:uiPriority w:val="10"/>
    <w:qFormat/>
    <w:rsid w:val="007E6992"/>
    <w:pPr>
      <w:spacing w:before="0" w:after="640"/>
      <w:contextualSpacing/>
    </w:pPr>
    <w:rPr>
      <w:rFonts w:asciiTheme="majorHAnsi" w:eastAsiaTheme="majorEastAsia" w:hAnsiTheme="majorHAnsi" w:cstheme="majorBidi"/>
      <w:caps/>
      <w:color w:val="FFFFFF" w:themeColor="background1"/>
      <w:spacing w:val="-10"/>
      <w:kern w:val="28"/>
      <w:sz w:val="52"/>
      <w:szCs w:val="56"/>
    </w:rPr>
  </w:style>
  <w:style w:type="character" w:customStyle="1" w:styleId="TitleChar">
    <w:name w:val="Title Char"/>
    <w:basedOn w:val="DefaultParagraphFont"/>
    <w:link w:val="Title"/>
    <w:uiPriority w:val="10"/>
    <w:rsid w:val="007E6992"/>
    <w:rPr>
      <w:rFonts w:asciiTheme="majorHAnsi" w:eastAsiaTheme="majorEastAsia" w:hAnsiTheme="majorHAnsi" w:cstheme="majorBidi"/>
      <w:caps/>
      <w:color w:val="FFFFFF" w:themeColor="background1"/>
      <w:spacing w:val="-10"/>
      <w:kern w:val="28"/>
      <w:sz w:val="52"/>
      <w:szCs w:val="56"/>
    </w:rPr>
  </w:style>
  <w:style w:type="paragraph" w:customStyle="1" w:styleId="MeetingInfo">
    <w:name w:val="Meeting Info"/>
    <w:basedOn w:val="Normal"/>
    <w:qFormat/>
    <w:rsid w:val="007E6992"/>
    <w:pPr>
      <w:spacing w:after="0"/>
    </w:pPr>
    <w:rPr>
      <w:color w:val="FFFFFF" w:themeColor="background1"/>
    </w:rPr>
  </w:style>
  <w:style w:type="table" w:styleId="TableGrid">
    <w:name w:val="Table Grid"/>
    <w:basedOn w:val="TableNormal"/>
    <w:uiPriority w:val="39"/>
    <w:rsid w:val="007E7F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etingTimes">
    <w:name w:val="Meeting Times"/>
    <w:basedOn w:val="Normal"/>
    <w:semiHidden/>
    <w:qFormat/>
    <w:rsid w:val="007E7F36"/>
    <w:pPr>
      <w:spacing w:before="120" w:after="0"/>
    </w:pPr>
    <w:rPr>
      <w:b/>
    </w:rPr>
  </w:style>
  <w:style w:type="paragraph" w:styleId="ListNumber">
    <w:name w:val="List Number"/>
    <w:basedOn w:val="Normal"/>
    <w:uiPriority w:val="99"/>
    <w:qFormat/>
    <w:rsid w:val="00424C86"/>
    <w:pPr>
      <w:numPr>
        <w:numId w:val="3"/>
      </w:numPr>
    </w:pPr>
  </w:style>
  <w:style w:type="paragraph" w:styleId="ListNumber2">
    <w:name w:val="List Number 2"/>
    <w:basedOn w:val="Normal"/>
    <w:uiPriority w:val="99"/>
    <w:semiHidden/>
    <w:rsid w:val="00133C8A"/>
    <w:pPr>
      <w:numPr>
        <w:ilvl w:val="1"/>
        <w:numId w:val="3"/>
      </w:numPr>
      <w:spacing w:after="100"/>
      <w:ind w:left="1440"/>
    </w:pPr>
  </w:style>
  <w:style w:type="paragraph" w:styleId="ListParagraph">
    <w:name w:val="List Paragraph"/>
    <w:basedOn w:val="Normal"/>
    <w:uiPriority w:val="34"/>
    <w:semiHidden/>
    <w:rsid w:val="00133C8A"/>
    <w:pPr>
      <w:contextualSpacing/>
    </w:pPr>
  </w:style>
  <w:style w:type="table" w:styleId="PlainTable4">
    <w:name w:val="Plain Table 4"/>
    <w:basedOn w:val="TableNormal"/>
    <w:uiPriority w:val="44"/>
    <w:rsid w:val="00424C86"/>
    <w:pPr>
      <w:spacing w:after="0"/>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83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c\AppData\Roaming\Microsoft\Templates\Blue%20curve%20minutes.dotx" TargetMode="External"/></Relationships>
</file>

<file path=word/theme/theme1.xml><?xml version="1.0" encoding="utf-8"?>
<a:theme xmlns:a="http://schemas.openxmlformats.org/drawingml/2006/main" name="Office Theme">
  <a:themeElements>
    <a:clrScheme name="01">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391EB3-EF77-4D83-BFD6-BBCB02F922AE}">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97B8C85-6F04-47D9-B1BE-B0D0A043E804}">
  <ds:schemaRefs>
    <ds:schemaRef ds:uri="http://schemas.microsoft.com/sharepoint/v3/contenttype/forms"/>
  </ds:schemaRefs>
</ds:datastoreItem>
</file>

<file path=customXml/itemProps3.xml><?xml version="1.0" encoding="utf-8"?>
<ds:datastoreItem xmlns:ds="http://schemas.openxmlformats.org/officeDocument/2006/customXml" ds:itemID="{BA794167-A4C1-4536-B49E-965A94A70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Blue curve minutes</Template>
  <TotalTime>0</TotalTime>
  <Pages>3</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2020-10-08T04:27:00Z</dcterms:created>
  <dcterms:modified xsi:type="dcterms:W3CDTF">2020-10-19T12:58:00Z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