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424" w:rsidRPr="00CA29B5" w:rsidRDefault="00666C6E" w:rsidP="00666C6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A29B5">
        <w:rPr>
          <w:rFonts w:ascii="Times New Roman" w:hAnsi="Times New Roman" w:cs="Times New Roman"/>
          <w:b/>
          <w:sz w:val="26"/>
          <w:szCs w:val="26"/>
        </w:rPr>
        <w:t xml:space="preserve">Elaborate: In 5 lines, reflect on how social context affects a person’s beliefs and </w:t>
      </w:r>
      <w:r w:rsidR="000E6DEF" w:rsidRPr="00CA29B5">
        <w:rPr>
          <w:rFonts w:ascii="Times New Roman" w:hAnsi="Times New Roman" w:cs="Times New Roman"/>
          <w:b/>
          <w:sz w:val="26"/>
          <w:szCs w:val="26"/>
        </w:rPr>
        <w:t>ideologies.</w:t>
      </w:r>
    </w:p>
    <w:p w:rsidR="00C8282B" w:rsidRDefault="000E6DEF" w:rsidP="00CA29B5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E6DEF">
        <w:rPr>
          <w:rFonts w:ascii="Times New Roman" w:hAnsi="Times New Roman" w:cs="Times New Roman"/>
          <w:sz w:val="26"/>
          <w:szCs w:val="26"/>
        </w:rPr>
        <w:tab/>
        <w:t>When we interact with other people, the context in our actions takes place in every person’s beliefs and ideologies</w:t>
      </w:r>
      <w:r>
        <w:rPr>
          <w:rFonts w:ascii="Times New Roman" w:hAnsi="Times New Roman" w:cs="Times New Roman"/>
          <w:sz w:val="26"/>
          <w:szCs w:val="26"/>
        </w:rPr>
        <w:t xml:space="preserve"> which means that our perspective may depend on the society. </w:t>
      </w:r>
      <w:r w:rsidR="00CA29B5">
        <w:rPr>
          <w:rFonts w:ascii="Times New Roman" w:hAnsi="Times New Roman" w:cs="Times New Roman"/>
          <w:sz w:val="26"/>
          <w:szCs w:val="26"/>
        </w:rPr>
        <w:t xml:space="preserve">Social context means a physical interaction with people to be develop or happen, that includes the culture that we are living in. Society affects </w:t>
      </w:r>
      <w:r w:rsidR="00CA29B5" w:rsidRPr="00CA29B5">
        <w:rPr>
          <w:rFonts w:ascii="Times New Roman" w:hAnsi="Times New Roman" w:cs="Times New Roman"/>
          <w:sz w:val="26"/>
          <w:szCs w:val="26"/>
        </w:rPr>
        <w:t>person’s beliefs and ideologies</w:t>
      </w:r>
      <w:r w:rsidR="00CA29B5">
        <w:rPr>
          <w:rFonts w:ascii="Times New Roman" w:hAnsi="Times New Roman" w:cs="Times New Roman"/>
          <w:sz w:val="26"/>
          <w:szCs w:val="26"/>
        </w:rPr>
        <w:t>, when they have to adapt in place that are living in as a sign of respect in</w:t>
      </w:r>
      <w:r w:rsidR="00C8282B">
        <w:rPr>
          <w:rFonts w:ascii="Times New Roman" w:hAnsi="Times New Roman" w:cs="Times New Roman"/>
          <w:sz w:val="26"/>
          <w:szCs w:val="26"/>
        </w:rPr>
        <w:t xml:space="preserve"> their culture</w:t>
      </w:r>
      <w:r w:rsidR="00CA29B5">
        <w:rPr>
          <w:rFonts w:ascii="Times New Roman" w:hAnsi="Times New Roman" w:cs="Times New Roman"/>
          <w:sz w:val="26"/>
          <w:szCs w:val="26"/>
        </w:rPr>
        <w:t>. This may affect the person’s belief in a way that,</w:t>
      </w:r>
      <w:r w:rsidR="00ED68CD">
        <w:rPr>
          <w:rFonts w:ascii="Times New Roman" w:hAnsi="Times New Roman" w:cs="Times New Roman"/>
          <w:sz w:val="26"/>
          <w:szCs w:val="26"/>
        </w:rPr>
        <w:t xml:space="preserve"> an individual may have openly adapt to any changes in the surroundings, as well as knowing what to do in every situation. </w:t>
      </w:r>
    </w:p>
    <w:p w:rsidR="00C8282B" w:rsidRPr="00C8282B" w:rsidRDefault="00C8282B" w:rsidP="00C8282B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8282B">
        <w:rPr>
          <w:rFonts w:ascii="Times New Roman" w:hAnsi="Times New Roman" w:cs="Times New Roman"/>
          <w:b/>
          <w:sz w:val="26"/>
          <w:szCs w:val="26"/>
        </w:rPr>
        <w:t xml:space="preserve">Evaluate: </w:t>
      </w:r>
      <w:proofErr w:type="spellStart"/>
      <w:r w:rsidRPr="00C8282B">
        <w:rPr>
          <w:rFonts w:ascii="Times New Roman" w:hAnsi="Times New Roman" w:cs="Times New Roman"/>
          <w:b/>
          <w:sz w:val="26"/>
          <w:szCs w:val="26"/>
        </w:rPr>
        <w:t>Analyzing</w:t>
      </w:r>
      <w:proofErr w:type="spellEnd"/>
      <w:r w:rsidRPr="00C8282B">
        <w:rPr>
          <w:rFonts w:ascii="Times New Roman" w:hAnsi="Times New Roman" w:cs="Times New Roman"/>
          <w:b/>
          <w:sz w:val="26"/>
          <w:szCs w:val="26"/>
        </w:rPr>
        <w:t xml:space="preserve"> the social context of a historical event</w:t>
      </w:r>
    </w:p>
    <w:p w:rsidR="00C25B4F" w:rsidRDefault="00C8282B" w:rsidP="00CA29B5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ACTIVITY 7P</w:t>
      </w:r>
    </w:p>
    <w:p w:rsidR="00C8282B" w:rsidRPr="00925644" w:rsidRDefault="00C8282B" w:rsidP="00CA29B5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25644">
        <w:rPr>
          <w:rFonts w:ascii="Times New Roman" w:hAnsi="Times New Roman" w:cs="Times New Roman"/>
          <w:b/>
          <w:sz w:val="26"/>
          <w:szCs w:val="26"/>
        </w:rPr>
        <w:t xml:space="preserve">Part 1. 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836"/>
        <w:gridCol w:w="7229"/>
      </w:tblGrid>
      <w:tr w:rsidR="00C8282B" w:rsidTr="00090415">
        <w:tc>
          <w:tcPr>
            <w:tcW w:w="2836" w:type="dxa"/>
            <w:vAlign w:val="center"/>
          </w:tcPr>
          <w:p w:rsidR="00C8282B" w:rsidRDefault="00C8282B" w:rsidP="00C8282B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Date of Publication:</w:t>
            </w:r>
          </w:p>
        </w:tc>
        <w:tc>
          <w:tcPr>
            <w:tcW w:w="7229" w:type="dxa"/>
          </w:tcPr>
          <w:p w:rsidR="00C8282B" w:rsidRDefault="00C8282B" w:rsidP="00C8282B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82B" w:rsidTr="00090415">
        <w:tc>
          <w:tcPr>
            <w:tcW w:w="2836" w:type="dxa"/>
            <w:vAlign w:val="center"/>
          </w:tcPr>
          <w:p w:rsidR="00C8282B" w:rsidRDefault="00C8282B" w:rsidP="00FA223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Notable Social Problems in the Philippines during that era</w:t>
            </w:r>
          </w:p>
        </w:tc>
        <w:tc>
          <w:tcPr>
            <w:tcW w:w="7229" w:type="dxa"/>
            <w:vAlign w:val="center"/>
          </w:tcPr>
          <w:p w:rsidR="00EA7C21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FA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660D0">
              <w:rPr>
                <w:rFonts w:ascii="Times New Roman" w:hAnsi="Times New Roman" w:cs="Times New Roman"/>
                <w:sz w:val="26"/>
                <w:szCs w:val="26"/>
              </w:rPr>
              <w:t>Social Stratification</w:t>
            </w:r>
          </w:p>
          <w:p w:rsidR="00EA7C21" w:rsidRPr="00EA7C21" w:rsidRDefault="00C8282B" w:rsidP="00EA7C2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A7C21">
              <w:t xml:space="preserve">  </w:t>
            </w:r>
            <w:r w:rsidR="00EA7C21">
              <w:rPr>
                <w:rFonts w:ascii="Times New Roman" w:hAnsi="Times New Roman" w:cs="Times New Roman"/>
                <w:sz w:val="26"/>
                <w:szCs w:val="26"/>
              </w:rPr>
              <w:t>Racial discrimination was highly evident</w:t>
            </w:r>
          </w:p>
          <w:p w:rsidR="00C8282B" w:rsidRPr="00C8282B" w:rsidRDefault="00EA7C21" w:rsidP="00EA7C2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Elites in the Philippine </w:t>
            </w:r>
            <w:r w:rsidRPr="00EA7C21">
              <w:rPr>
                <w:rFonts w:ascii="Times New Roman" w:hAnsi="Times New Roman" w:cs="Times New Roman"/>
                <w:sz w:val="26"/>
                <w:szCs w:val="26"/>
              </w:rPr>
              <w:t>soci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ety during the Spanish regime belong to political and religious orders.</w:t>
            </w:r>
          </w:p>
        </w:tc>
      </w:tr>
      <w:tr w:rsidR="00C8282B" w:rsidTr="00090415">
        <w:tc>
          <w:tcPr>
            <w:tcW w:w="2836" w:type="dxa"/>
            <w:vAlign w:val="center"/>
          </w:tcPr>
          <w:p w:rsidR="00C8282B" w:rsidRDefault="00C8282B" w:rsidP="00FA223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Cited Powers of the Head of Household</w:t>
            </w:r>
          </w:p>
        </w:tc>
        <w:tc>
          <w:tcPr>
            <w:tcW w:w="7229" w:type="dxa"/>
            <w:vAlign w:val="center"/>
          </w:tcPr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FA22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F1C10">
              <w:rPr>
                <w:rFonts w:ascii="Times New Roman" w:hAnsi="Times New Roman" w:cs="Times New Roman"/>
                <w:sz w:val="26"/>
                <w:szCs w:val="26"/>
              </w:rPr>
              <w:t>Hacienderos</w:t>
            </w:r>
            <w:proofErr w:type="spellEnd"/>
          </w:p>
          <w:p w:rsidR="00C8282B" w:rsidRDefault="00C8282B" w:rsidP="007F1C1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D242C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F1C10">
              <w:rPr>
                <w:rFonts w:ascii="Times New Roman" w:hAnsi="Times New Roman" w:cs="Times New Roman"/>
                <w:sz w:val="26"/>
                <w:szCs w:val="26"/>
              </w:rPr>
              <w:t>Inquilinos</w:t>
            </w:r>
            <w:proofErr w:type="spellEnd"/>
            <w:r w:rsidR="007F1C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8282B" w:rsidTr="00090415">
        <w:tc>
          <w:tcPr>
            <w:tcW w:w="2836" w:type="dxa"/>
            <w:vAlign w:val="center"/>
          </w:tcPr>
          <w:p w:rsidR="00C8282B" w:rsidRDefault="00C8282B" w:rsidP="00FA223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Two Primary Groups that Challenged the Status quo of 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Principalia</w:t>
            </w:r>
            <w:proofErr w:type="spellEnd"/>
          </w:p>
        </w:tc>
        <w:tc>
          <w:tcPr>
            <w:tcW w:w="7229" w:type="dxa"/>
            <w:vAlign w:val="center"/>
          </w:tcPr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0904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37D01">
              <w:rPr>
                <w:rFonts w:ascii="Times New Roman" w:hAnsi="Times New Roman" w:cs="Times New Roman"/>
                <w:sz w:val="26"/>
                <w:szCs w:val="26"/>
              </w:rPr>
              <w:t>Filibusteros</w:t>
            </w:r>
            <w:proofErr w:type="spellEnd"/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0904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37D01">
              <w:rPr>
                <w:rFonts w:ascii="Times New Roman" w:hAnsi="Times New Roman" w:cs="Times New Roman"/>
                <w:sz w:val="26"/>
                <w:szCs w:val="26"/>
              </w:rPr>
              <w:t xml:space="preserve">Party of the Friars </w:t>
            </w:r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82B" w:rsidTr="00090415">
        <w:tc>
          <w:tcPr>
            <w:tcW w:w="2836" w:type="dxa"/>
            <w:vAlign w:val="center"/>
          </w:tcPr>
          <w:p w:rsidR="00C8282B" w:rsidRDefault="00C8282B" w:rsidP="00FA223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Reasons of the Friars in Making the Natives socially ignorant and blind</w:t>
            </w:r>
          </w:p>
        </w:tc>
        <w:tc>
          <w:tcPr>
            <w:tcW w:w="7229" w:type="dxa"/>
            <w:vAlign w:val="center"/>
          </w:tcPr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EA7C21">
              <w:rPr>
                <w:rFonts w:ascii="Times New Roman" w:hAnsi="Times New Roman" w:cs="Times New Roman"/>
                <w:sz w:val="26"/>
                <w:szCs w:val="26"/>
              </w:rPr>
              <w:t xml:space="preserve"> To serve in order to command </w:t>
            </w:r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EA7C21">
              <w:rPr>
                <w:rFonts w:ascii="Times New Roman" w:hAnsi="Times New Roman" w:cs="Times New Roman"/>
                <w:sz w:val="26"/>
                <w:szCs w:val="26"/>
              </w:rPr>
              <w:t xml:space="preserve"> To bribe in order to exploit</w:t>
            </w:r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EA7C21">
              <w:rPr>
                <w:rFonts w:ascii="Times New Roman" w:hAnsi="Times New Roman" w:cs="Times New Roman"/>
                <w:sz w:val="26"/>
                <w:szCs w:val="26"/>
              </w:rPr>
              <w:t xml:space="preserve"> To abase themselves in order to humiliate others and satisfy their vile passions</w:t>
            </w:r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82B" w:rsidTr="00090415">
        <w:tc>
          <w:tcPr>
            <w:tcW w:w="2836" w:type="dxa"/>
            <w:vAlign w:val="center"/>
          </w:tcPr>
          <w:p w:rsidR="00C8282B" w:rsidRDefault="00C8282B" w:rsidP="00FA223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Fundamental solutions proposed in the Article</w:t>
            </w:r>
          </w:p>
        </w:tc>
        <w:tc>
          <w:tcPr>
            <w:tcW w:w="7229" w:type="dxa"/>
            <w:vAlign w:val="center"/>
          </w:tcPr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2660D0">
              <w:rPr>
                <w:rFonts w:ascii="Times New Roman" w:hAnsi="Times New Roman" w:cs="Times New Roman"/>
                <w:sz w:val="26"/>
                <w:szCs w:val="26"/>
              </w:rPr>
              <w:t xml:space="preserve"> Give liberties</w:t>
            </w:r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660D0">
              <w:rPr>
                <w:rFonts w:ascii="Times New Roman" w:hAnsi="Times New Roman" w:cs="Times New Roman"/>
                <w:sz w:val="26"/>
                <w:szCs w:val="26"/>
              </w:rPr>
              <w:t xml:space="preserve"> Political Reforms</w:t>
            </w:r>
          </w:p>
          <w:p w:rsidR="00C8282B" w:rsidRDefault="00C8282B" w:rsidP="0009041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282B" w:rsidRDefault="00C8282B" w:rsidP="00CA29B5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42C2" w:rsidRPr="00925644" w:rsidRDefault="00D242C2" w:rsidP="00CA29B5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25644">
        <w:rPr>
          <w:rFonts w:ascii="Times New Roman" w:hAnsi="Times New Roman" w:cs="Times New Roman"/>
          <w:b/>
          <w:sz w:val="26"/>
          <w:szCs w:val="26"/>
        </w:rPr>
        <w:t xml:space="preserve">Part 2. </w:t>
      </w:r>
      <w:r w:rsidR="000D0CBC" w:rsidRPr="00925644">
        <w:rPr>
          <w:rFonts w:ascii="Times New Roman" w:hAnsi="Times New Roman" w:cs="Times New Roman"/>
          <w:b/>
          <w:sz w:val="26"/>
          <w:szCs w:val="26"/>
        </w:rPr>
        <w:t>Expound the following statement of Jose Rizal “</w:t>
      </w:r>
      <w:r w:rsidR="000D0CBC" w:rsidRPr="00925644">
        <w:rPr>
          <w:rFonts w:ascii="Times New Roman" w:hAnsi="Times New Roman" w:cs="Times New Roman"/>
          <w:b/>
          <w:i/>
          <w:sz w:val="26"/>
          <w:szCs w:val="26"/>
        </w:rPr>
        <w:t>To vilify a nation, there is nothing better than to generalize the bad it in, just to ennoble it, one should strengthen it by good examples.”</w:t>
      </w:r>
      <w:r w:rsidR="00EA7C21" w:rsidRPr="0092564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925644" w:rsidRPr="00925644" w:rsidRDefault="00EA7C21" w:rsidP="00CA29B5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D1E1E">
        <w:rPr>
          <w:rFonts w:ascii="Times New Roman" w:hAnsi="Times New Roman" w:cs="Times New Roman"/>
          <w:sz w:val="26"/>
          <w:szCs w:val="26"/>
        </w:rPr>
        <w:t>The system as can be seen during that era bears a f</w:t>
      </w:r>
      <w:r w:rsidR="000D1E1E">
        <w:rPr>
          <w:rFonts w:ascii="Times New Roman" w:hAnsi="Times New Roman" w:cs="Times New Roman"/>
          <w:sz w:val="26"/>
          <w:szCs w:val="26"/>
        </w:rPr>
        <w:t xml:space="preserve">ruit. If a notion wants to vilify, the negative things will be emphasize and generalize the negative </w:t>
      </w:r>
      <w:r w:rsidR="000D1E1E" w:rsidRPr="000D1E1E">
        <w:rPr>
          <w:rFonts w:ascii="Times New Roman" w:hAnsi="Times New Roman" w:cs="Times New Roman"/>
          <w:sz w:val="26"/>
          <w:szCs w:val="26"/>
        </w:rPr>
        <w:t>examples so that they appear to be some sort of universal truth.</w:t>
      </w:r>
      <w:r w:rsidR="000D1E1E">
        <w:rPr>
          <w:rFonts w:ascii="Times New Roman" w:hAnsi="Times New Roman" w:cs="Times New Roman"/>
          <w:sz w:val="26"/>
          <w:szCs w:val="26"/>
        </w:rPr>
        <w:t xml:space="preserve"> Because it is one of the oldest propaganda devices in the world that prevents the </w:t>
      </w:r>
      <w:r w:rsidR="000D1E1E" w:rsidRPr="000D1E1E">
        <w:rPr>
          <w:rFonts w:ascii="Times New Roman" w:hAnsi="Times New Roman" w:cs="Times New Roman"/>
          <w:sz w:val="26"/>
          <w:szCs w:val="26"/>
        </w:rPr>
        <w:t xml:space="preserve">less-educated masses from </w:t>
      </w:r>
      <w:proofErr w:type="spellStart"/>
      <w:r w:rsidR="000D1E1E" w:rsidRPr="000D1E1E">
        <w:rPr>
          <w:rFonts w:ascii="Times New Roman" w:hAnsi="Times New Roman" w:cs="Times New Roman"/>
          <w:sz w:val="26"/>
          <w:szCs w:val="26"/>
        </w:rPr>
        <w:t>analyzing</w:t>
      </w:r>
      <w:proofErr w:type="spellEnd"/>
      <w:r w:rsidR="000D1E1E" w:rsidRPr="000D1E1E">
        <w:rPr>
          <w:rFonts w:ascii="Times New Roman" w:hAnsi="Times New Roman" w:cs="Times New Roman"/>
          <w:sz w:val="26"/>
          <w:szCs w:val="26"/>
        </w:rPr>
        <w:t xml:space="preserve"> the more </w:t>
      </w:r>
      <w:r w:rsidR="000D1E1E">
        <w:rPr>
          <w:rFonts w:ascii="Times New Roman" w:hAnsi="Times New Roman" w:cs="Times New Roman"/>
          <w:sz w:val="26"/>
          <w:szCs w:val="26"/>
        </w:rPr>
        <w:t xml:space="preserve">subtle </w:t>
      </w:r>
      <w:r w:rsidR="000D1E1E" w:rsidRPr="000D1E1E">
        <w:rPr>
          <w:rFonts w:ascii="Times New Roman" w:hAnsi="Times New Roman" w:cs="Times New Roman"/>
          <w:sz w:val="26"/>
          <w:szCs w:val="26"/>
        </w:rPr>
        <w:t>realities</w:t>
      </w:r>
      <w:r w:rsidR="000D1E1E">
        <w:rPr>
          <w:rFonts w:ascii="Times New Roman" w:hAnsi="Times New Roman" w:cs="Times New Roman"/>
          <w:sz w:val="26"/>
          <w:szCs w:val="26"/>
        </w:rPr>
        <w:t xml:space="preserve">. In </w:t>
      </w:r>
      <w:r w:rsidR="00925644">
        <w:rPr>
          <w:rFonts w:ascii="Times New Roman" w:hAnsi="Times New Roman" w:cs="Times New Roman"/>
          <w:sz w:val="26"/>
          <w:szCs w:val="26"/>
        </w:rPr>
        <w:t xml:space="preserve">a positive way, </w:t>
      </w:r>
      <w:r w:rsidR="00925644" w:rsidRPr="00925644">
        <w:rPr>
          <w:rFonts w:ascii="Times New Roman" w:hAnsi="Times New Roman" w:cs="Times New Roman"/>
          <w:sz w:val="26"/>
          <w:szCs w:val="26"/>
        </w:rPr>
        <w:t xml:space="preserve">in order to ennoble anyone or anything, you offer </w:t>
      </w:r>
      <w:r w:rsidR="00925644">
        <w:rPr>
          <w:rFonts w:ascii="Times New Roman" w:hAnsi="Times New Roman" w:cs="Times New Roman"/>
          <w:sz w:val="26"/>
          <w:szCs w:val="26"/>
        </w:rPr>
        <w:t>positive examples, and make them</w:t>
      </w:r>
      <w:r w:rsidR="00925644" w:rsidRPr="00925644">
        <w:rPr>
          <w:rFonts w:ascii="Times New Roman" w:hAnsi="Times New Roman" w:cs="Times New Roman"/>
          <w:sz w:val="26"/>
          <w:szCs w:val="26"/>
        </w:rPr>
        <w:t xml:space="preserve"> seem like a universal truth.</w:t>
      </w:r>
      <w:r w:rsidR="00925644">
        <w:rPr>
          <w:rFonts w:ascii="Times New Roman" w:hAnsi="Times New Roman" w:cs="Times New Roman"/>
          <w:sz w:val="26"/>
          <w:szCs w:val="26"/>
        </w:rPr>
        <w:t xml:space="preserve"> So it is better to ennoble things rather than vilifying things.</w:t>
      </w:r>
      <w:bookmarkStart w:id="0" w:name="_GoBack"/>
      <w:bookmarkEnd w:id="0"/>
    </w:p>
    <w:p w:rsidR="000D0CBC" w:rsidRPr="00925644" w:rsidRDefault="000D0CBC" w:rsidP="002660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25644">
        <w:rPr>
          <w:rFonts w:ascii="Times New Roman" w:hAnsi="Times New Roman" w:cs="Times New Roman"/>
          <w:b/>
          <w:sz w:val="26"/>
          <w:szCs w:val="26"/>
        </w:rPr>
        <w:t>Part 3. TRACING THE HACIENDA CALAMBA</w:t>
      </w:r>
    </w:p>
    <w:p w:rsidR="002660D0" w:rsidRDefault="002660D0" w:rsidP="002660D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Jesuits</w:t>
      </w:r>
    </w:p>
    <w:p w:rsidR="006C364D" w:rsidRDefault="005B5604" w:rsidP="001232C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Dominican friars claim the ownership of the hacienda and all the lands in </w:t>
      </w:r>
      <w:proofErr w:type="spellStart"/>
      <w:r>
        <w:rPr>
          <w:rFonts w:ascii="Times New Roman" w:hAnsi="Times New Roman" w:cs="Times New Roman"/>
          <w:sz w:val="26"/>
          <w:szCs w:val="26"/>
        </w:rPr>
        <w:t>Calamba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by increasing the rent and taxes even there is economic crisis, so the tenants does not have any choice but to give up and suffer from those friars.</w:t>
      </w:r>
    </w:p>
    <w:p w:rsidR="00925644" w:rsidRPr="002660D0" w:rsidRDefault="001232C2" w:rsidP="001232C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There are over 380 hectares that Rizal family leased in </w:t>
      </w:r>
      <w:proofErr w:type="spellStart"/>
      <w:r>
        <w:rPr>
          <w:rFonts w:ascii="Times New Roman" w:hAnsi="Times New Roman" w:cs="Times New Roman"/>
          <w:sz w:val="26"/>
          <w:szCs w:val="26"/>
        </w:rPr>
        <w:t>Calamba</w:t>
      </w:r>
      <w:proofErr w:type="spellEnd"/>
      <w:r>
        <w:rPr>
          <w:rFonts w:ascii="Times New Roman" w:hAnsi="Times New Roman" w:cs="Times New Roman"/>
          <w:sz w:val="26"/>
          <w:szCs w:val="26"/>
        </w:rPr>
        <w:t>. And the main commodity planted in the hacienda were sugar cane and rice, there are</w:t>
      </w:r>
      <w:r w:rsidRPr="001232C2">
        <w:rPr>
          <w:rFonts w:ascii="Times New Roman" w:hAnsi="Times New Roman" w:cs="Times New Roman"/>
          <w:sz w:val="26"/>
          <w:szCs w:val="26"/>
        </w:rPr>
        <w:t xml:space="preserve"> some portions of the hacienda were used for pasture or planted with upland rice, much of it remained unproductive.</w:t>
      </w:r>
    </w:p>
    <w:sectPr w:rsidR="00925644" w:rsidRPr="002660D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E74" w:rsidRDefault="00850E74" w:rsidP="002051C0">
      <w:pPr>
        <w:spacing w:after="0" w:line="240" w:lineRule="auto"/>
      </w:pPr>
      <w:r>
        <w:separator/>
      </w:r>
    </w:p>
  </w:endnote>
  <w:endnote w:type="continuationSeparator" w:id="0">
    <w:p w:rsidR="00850E74" w:rsidRDefault="00850E74" w:rsidP="00205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E74" w:rsidRDefault="00850E74" w:rsidP="002051C0">
      <w:pPr>
        <w:spacing w:after="0" w:line="240" w:lineRule="auto"/>
      </w:pPr>
      <w:r>
        <w:separator/>
      </w:r>
    </w:p>
  </w:footnote>
  <w:footnote w:type="continuationSeparator" w:id="0">
    <w:p w:rsidR="00850E74" w:rsidRDefault="00850E74" w:rsidP="00205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1C0" w:rsidRPr="002051C0" w:rsidRDefault="002051C0">
    <w:pPr>
      <w:pStyle w:val="Header"/>
      <w:rPr>
        <w:rFonts w:ascii="Times New Roman" w:hAnsi="Times New Roman" w:cs="Times New Roman"/>
        <w:sz w:val="24"/>
        <w:szCs w:val="24"/>
      </w:rPr>
    </w:pPr>
    <w:r w:rsidRPr="002051C0">
      <w:rPr>
        <w:rFonts w:ascii="Times New Roman" w:hAnsi="Times New Roman" w:cs="Times New Roman"/>
        <w:sz w:val="24"/>
        <w:szCs w:val="24"/>
      </w:rPr>
      <w:t>HIPOLITO, LOUISSE A.</w:t>
    </w:r>
    <w:r w:rsidRPr="002051C0">
      <w:rPr>
        <w:rFonts w:ascii="Times New Roman" w:hAnsi="Times New Roman" w:cs="Times New Roman"/>
        <w:sz w:val="24"/>
        <w:szCs w:val="24"/>
      </w:rPr>
      <w:tab/>
    </w:r>
    <w:r w:rsidRPr="002051C0">
      <w:rPr>
        <w:rFonts w:ascii="Times New Roman" w:hAnsi="Times New Roman" w:cs="Times New Roman"/>
        <w:sz w:val="24"/>
        <w:szCs w:val="24"/>
      </w:rPr>
      <w:tab/>
      <w:t>1317 GRIZAL</w:t>
    </w:r>
  </w:p>
  <w:p w:rsidR="002051C0" w:rsidRPr="002051C0" w:rsidRDefault="002051C0">
    <w:pPr>
      <w:pStyle w:val="Header"/>
      <w:rPr>
        <w:rFonts w:ascii="Times New Roman" w:hAnsi="Times New Roman" w:cs="Times New Roman"/>
        <w:sz w:val="24"/>
        <w:szCs w:val="24"/>
      </w:rPr>
    </w:pPr>
    <w:r w:rsidRPr="002051C0">
      <w:rPr>
        <w:rFonts w:ascii="Times New Roman" w:hAnsi="Times New Roman" w:cs="Times New Roman"/>
        <w:sz w:val="24"/>
        <w:szCs w:val="24"/>
      </w:rPr>
      <w:t>BSBA FINMAN – BA 2</w:t>
    </w:r>
    <w:r w:rsidRPr="002051C0">
      <w:rPr>
        <w:rFonts w:ascii="Times New Roman" w:hAnsi="Times New Roman" w:cs="Times New Roman"/>
        <w:sz w:val="24"/>
        <w:szCs w:val="24"/>
      </w:rPr>
      <w:tab/>
    </w:r>
    <w:r w:rsidRPr="002051C0">
      <w:rPr>
        <w:rFonts w:ascii="Times New Roman" w:hAnsi="Times New Roman" w:cs="Times New Roman"/>
        <w:sz w:val="24"/>
        <w:szCs w:val="24"/>
      </w:rPr>
      <w:tab/>
      <w:t>MODULE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C606A"/>
    <w:multiLevelType w:val="hybridMultilevel"/>
    <w:tmpl w:val="F51AA6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33911"/>
    <w:multiLevelType w:val="hybridMultilevel"/>
    <w:tmpl w:val="DACEBB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20C54"/>
    <w:multiLevelType w:val="hybridMultilevel"/>
    <w:tmpl w:val="A4D61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991579"/>
    <w:multiLevelType w:val="hybridMultilevel"/>
    <w:tmpl w:val="1332E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C6E"/>
    <w:rsid w:val="00090415"/>
    <w:rsid w:val="000D0CBC"/>
    <w:rsid w:val="000D1E1E"/>
    <w:rsid w:val="000E6DEF"/>
    <w:rsid w:val="001232C2"/>
    <w:rsid w:val="002051C0"/>
    <w:rsid w:val="00236424"/>
    <w:rsid w:val="002660D0"/>
    <w:rsid w:val="00537F9E"/>
    <w:rsid w:val="005B5604"/>
    <w:rsid w:val="00666C6E"/>
    <w:rsid w:val="006871B5"/>
    <w:rsid w:val="006B78B3"/>
    <w:rsid w:val="006C364D"/>
    <w:rsid w:val="00737D01"/>
    <w:rsid w:val="007F1C10"/>
    <w:rsid w:val="00850E74"/>
    <w:rsid w:val="00925644"/>
    <w:rsid w:val="00C25B4F"/>
    <w:rsid w:val="00C8282B"/>
    <w:rsid w:val="00CA29B5"/>
    <w:rsid w:val="00D242C2"/>
    <w:rsid w:val="00DF7B11"/>
    <w:rsid w:val="00EA7C21"/>
    <w:rsid w:val="00ED68CD"/>
    <w:rsid w:val="00FA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F77D29-0902-4D57-9289-3DEE5A73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28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5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1C0"/>
  </w:style>
  <w:style w:type="paragraph" w:styleId="Footer">
    <w:name w:val="footer"/>
    <w:basedOn w:val="Normal"/>
    <w:link w:val="FooterChar"/>
    <w:uiPriority w:val="99"/>
    <w:unhideWhenUsed/>
    <w:rsid w:val="00205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</dc:creator>
  <cp:keywords/>
  <dc:description/>
  <cp:lastModifiedBy>Mila</cp:lastModifiedBy>
  <cp:revision>11</cp:revision>
  <dcterms:created xsi:type="dcterms:W3CDTF">2020-07-02T15:39:00Z</dcterms:created>
  <dcterms:modified xsi:type="dcterms:W3CDTF">2020-07-04T14:03:00Z</dcterms:modified>
</cp:coreProperties>
</file>