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0F311" w14:textId="63C1CF5B" w:rsidR="00BA095F" w:rsidRDefault="001060B2">
      <w:proofErr w:type="spellStart"/>
      <w:r>
        <w:t>Macroeconomis</w:t>
      </w:r>
      <w:proofErr w:type="spellEnd"/>
      <w:r>
        <w:t xml:space="preserve"> Theory and Practice</w:t>
      </w:r>
    </w:p>
    <w:p w14:paraId="1D3CBB71" w14:textId="3EB57D10" w:rsidR="001060B2" w:rsidRDefault="001060B2">
      <w:r>
        <w:t>Test:</w:t>
      </w:r>
    </w:p>
    <w:p w14:paraId="538B983E" w14:textId="2D5C5CAA" w:rsidR="00BA095F" w:rsidRDefault="00BA095F"/>
    <w:p w14:paraId="2D8972BF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Cartesian coordinate system is not the usual graphical representation.</w:t>
      </w:r>
    </w:p>
    <w:p w14:paraId="0D03E2DB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69229A63" w14:textId="57780610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0AEFE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8pt;height:15.75pt" o:ole="">
            <v:imagedata r:id="rId4" o:title=""/>
          </v:shape>
          <w:control r:id="rId5" w:name="DefaultOcxName" w:shapeid="_x0000_i1033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6F89B5F5" w14:textId="7F31A189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4651DAF">
          <v:shape id="_x0000_i1032" type="#_x0000_t75" style="width:18pt;height:15.75pt" o:ole="">
            <v:imagedata r:id="rId6" o:title=""/>
          </v:shape>
          <w:control r:id="rId7" w:name="DefaultOcxName1" w:shapeid="_x0000_i1032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11166AB9" w14:textId="70157B8D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6307F1E">
          <v:shape id="_x0000_i1031" type="#_x0000_t75" style="width:33.75pt;height:20.25pt" o:ole="">
            <v:imagedata r:id="rId8" o:title=""/>
          </v:shape>
          <w:control r:id="rId9" w:name="DefaultOcxName2" w:shapeid="_x0000_i1031"/>
        </w:object>
      </w:r>
    </w:p>
    <w:p w14:paraId="4B5BACF0" w14:textId="328D773E" w:rsidR="00BA095F" w:rsidRDefault="00BA095F"/>
    <w:p w14:paraId="30C94704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Percentage of Change = ending value- starting value /starting value x 100.</w:t>
      </w:r>
    </w:p>
    <w:p w14:paraId="34B62438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4A9841EC" w14:textId="7430F0FF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9DF84E1">
          <v:shape id="_x0000_i1039" type="#_x0000_t75" style="width:18pt;height:15.75pt" o:ole="">
            <v:imagedata r:id="rId6" o:title=""/>
          </v:shape>
          <w:control r:id="rId10" w:name="DefaultOcxName3" w:shapeid="_x0000_i1039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4E25E2CF" w14:textId="564787CD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EF965F5">
          <v:shape id="_x0000_i1038" type="#_x0000_t75" style="width:18pt;height:15.75pt" o:ole="">
            <v:imagedata r:id="rId4" o:title=""/>
          </v:shape>
          <w:control r:id="rId11" w:name="DefaultOcxName11" w:shapeid="_x0000_i1038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55CC085A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Understanding measures of Elasticity is critically important in Microeconomics, references to Elasticities are infrequent in Macroeconomics</w:t>
      </w:r>
    </w:p>
    <w:p w14:paraId="0F694462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5471155A" w14:textId="38FC55D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4CD9547">
          <v:shape id="_x0000_i1045" type="#_x0000_t75" style="width:18pt;height:15.75pt" o:ole="">
            <v:imagedata r:id="rId6" o:title=""/>
          </v:shape>
          <w:control r:id="rId12" w:name="DefaultOcxName4" w:shapeid="_x0000_i1045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114D0EEA" w14:textId="127DD087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DE498F0">
          <v:shape id="_x0000_i1044" type="#_x0000_t75" style="width:18pt;height:15.75pt" o:ole="">
            <v:imagedata r:id="rId4" o:title=""/>
          </v:shape>
          <w:control r:id="rId13" w:name="DefaultOcxName12" w:shapeid="_x0000_i1044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586D7CC3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 a variable that depends on the value of the independent variable(s) can be seen in the left side of the equation.</w:t>
      </w:r>
    </w:p>
    <w:p w14:paraId="7B582DE3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00E550A2" w14:textId="5DC275E1" w:rsidR="00BA095F" w:rsidRPr="00BA095F" w:rsidRDefault="00BA095F" w:rsidP="00BA095F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1596497">
          <v:shape id="_x0000_i1057" type="#_x0000_t75" style="width:18pt;height:15.75pt" o:ole="">
            <v:imagedata r:id="rId4" o:title=""/>
          </v:shape>
          <w:control r:id="rId14" w:name="DefaultOcxName5" w:shapeid="_x0000_i1057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None of the above</w:t>
      </w:r>
    </w:p>
    <w:p w14:paraId="7853115E" w14:textId="6CA3821E" w:rsidR="00BA095F" w:rsidRPr="00BA095F" w:rsidRDefault="00BA095F" w:rsidP="00BA095F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D74CBA0">
          <v:shape id="_x0000_i1056" type="#_x0000_t75" style="width:18pt;height:15.75pt" o:ole="">
            <v:imagedata r:id="rId6" o:title=""/>
          </v:shape>
          <w:control r:id="rId15" w:name="DefaultOcxName13" w:shapeid="_x0000_i1056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Dependent variable</w:t>
      </w:r>
    </w:p>
    <w:p w14:paraId="25CE3E09" w14:textId="15FC559D" w:rsidR="00BA095F" w:rsidRPr="00BA095F" w:rsidRDefault="00BA095F" w:rsidP="00BA095F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4B479A4">
          <v:shape id="_x0000_i1055" type="#_x0000_t75" style="width:18pt;height:15.75pt" o:ole="">
            <v:imagedata r:id="rId4" o:title=""/>
          </v:shape>
          <w:control r:id="rId16" w:name="DefaultOcxName21" w:shapeid="_x0000_i1055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Y</w:t>
      </w:r>
    </w:p>
    <w:p w14:paraId="742E9A16" w14:textId="7D5C89C5" w:rsidR="00BA095F" w:rsidRPr="00BA095F" w:rsidRDefault="00BA095F" w:rsidP="00BA095F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AAB4B1D">
          <v:shape id="_x0000_i1054" type="#_x0000_t75" style="width:18pt;height:15.75pt" o:ole="">
            <v:imagedata r:id="rId4" o:title=""/>
          </v:shape>
          <w:control r:id="rId17" w:name="DefaultOcxName31" w:shapeid="_x0000_i1054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Independent variable</w:t>
      </w:r>
    </w:p>
    <w:p w14:paraId="782460C8" w14:textId="083133D9" w:rsidR="00BA095F" w:rsidRDefault="00BA095F"/>
    <w:p w14:paraId="43CC6400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Percent Change in (Q/L) = (Percent Change in Q) - (Percent Change in P).</w:t>
      </w:r>
    </w:p>
    <w:p w14:paraId="13252693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13458F53" w14:textId="353B9C93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4443AEA">
          <v:shape id="_x0000_i1063" type="#_x0000_t75" style="width:18pt;height:15.75pt" o:ole="">
            <v:imagedata r:id="rId4" o:title=""/>
          </v:shape>
          <w:control r:id="rId18" w:name="DefaultOcxName6" w:shapeid="_x0000_i1063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6E982649" w14:textId="760B0284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894E971">
          <v:shape id="_x0000_i1062" type="#_x0000_t75" style="width:18pt;height:15.75pt" o:ole="">
            <v:imagedata r:id="rId6" o:title=""/>
          </v:shape>
          <w:control r:id="rId19" w:name="DefaultOcxName14" w:shapeid="_x0000_i1062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16D0B19C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Common characteristics in each of the relationship of two variables is that the change in independent variable X produces a change in dependent variable Y and represented in a math equation.</w:t>
      </w:r>
    </w:p>
    <w:p w14:paraId="5F3A7527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60AD3DF2" w14:textId="49C0806B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522F14A">
          <v:shape id="_x0000_i1069" type="#_x0000_t75" style="width:18pt;height:15.75pt" o:ole="">
            <v:imagedata r:id="rId6" o:title=""/>
          </v:shape>
          <w:control r:id="rId20" w:name="DefaultOcxName7" w:shapeid="_x0000_i1069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712E5284" w14:textId="57D24D06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88F9194">
          <v:shape id="_x0000_i1068" type="#_x0000_t75" style="width:18pt;height:15.75pt" o:ole="">
            <v:imagedata r:id="rId4" o:title=""/>
          </v:shape>
          <w:control r:id="rId21" w:name="DefaultOcxName15" w:shapeid="_x0000_i1068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06FDEDF1" w14:textId="77777777" w:rsidR="00BA095F" w:rsidRPr="00BA095F" w:rsidRDefault="00BA095F" w:rsidP="00BA095F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lastRenderedPageBreak/>
        <w:t>Percent Change in (P x Q) = (Percent Change in P) + (Percent Change in Q)</w:t>
      </w:r>
    </w:p>
    <w:p w14:paraId="569DF198" w14:textId="77777777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044A3328" w14:textId="03ECC265" w:rsidR="00BA095F" w:rsidRPr="00BA095F" w:rsidRDefault="00BA095F" w:rsidP="00BA095F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E0D25DD">
          <v:shape id="_x0000_i1075" type="#_x0000_t75" style="width:18pt;height:15.75pt" o:ole="">
            <v:imagedata r:id="rId6" o:title=""/>
          </v:shape>
          <w:control r:id="rId22" w:name="DefaultOcxName8" w:shapeid="_x0000_i1075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2D993E54" w14:textId="09DCD42D" w:rsidR="00BA095F" w:rsidRPr="00BA095F" w:rsidRDefault="00BA095F" w:rsidP="00BA095F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97274F7">
          <v:shape id="_x0000_i1074" type="#_x0000_t75" style="width:18pt;height:15.75pt" o:ole="">
            <v:imagedata r:id="rId4" o:title=""/>
          </v:shape>
          <w:control r:id="rId23" w:name="DefaultOcxName16" w:shapeid="_x0000_i1074"/>
        </w:object>
      </w:r>
      <w:r w:rsidRPr="00BA095F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360A9E1E" w14:textId="77777777" w:rsidR="005F68FA" w:rsidRPr="005F68FA" w:rsidRDefault="005F68FA" w:rsidP="005F68FA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 is a very small increase of decrease in the quantity of some variable.</w:t>
      </w:r>
    </w:p>
    <w:p w14:paraId="5060C867" w14:textId="77777777" w:rsidR="005F68FA" w:rsidRPr="005F68FA" w:rsidRDefault="005F68FA" w:rsidP="005F68FA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2BF4F9A7" w14:textId="0958C852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F923567">
          <v:shape id="_x0000_i1087" type="#_x0000_t75" style="width:18pt;height:15.75pt" o:ole="">
            <v:imagedata r:id="rId4" o:title=""/>
          </v:shape>
          <w:control r:id="rId24" w:name="DefaultOcxName9" w:shapeid="_x0000_i1087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Marginal cost</w:t>
      </w:r>
    </w:p>
    <w:p w14:paraId="701A3429" w14:textId="6677696B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717AC0D">
          <v:shape id="_x0000_i1086" type="#_x0000_t75" style="width:18pt;height:15.75pt" o:ole="">
            <v:imagedata r:id="rId4" o:title=""/>
          </v:shape>
          <w:control r:id="rId25" w:name="DefaultOcxName17" w:shapeid="_x0000_i1086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Marginal analysis</w:t>
      </w:r>
    </w:p>
    <w:p w14:paraId="38500773" w14:textId="08C8FE42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2303D79">
          <v:shape id="_x0000_i1085" type="#_x0000_t75" style="width:18pt;height:15.75pt" o:ole="">
            <v:imagedata r:id="rId4" o:title=""/>
          </v:shape>
          <w:control r:id="rId26" w:name="DefaultOcxName22" w:shapeid="_x0000_i1085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None of the above</w:t>
      </w:r>
    </w:p>
    <w:p w14:paraId="713A98AC" w14:textId="76BBFB5D" w:rsidR="005F68FA" w:rsidRPr="005F68FA" w:rsidRDefault="005F68FA" w:rsidP="005F68FA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FB32120">
          <v:shape id="_x0000_i1084" type="#_x0000_t75" style="width:18pt;height:15.75pt" o:ole="">
            <v:imagedata r:id="rId6" o:title=""/>
          </v:shape>
          <w:control r:id="rId27" w:name="DefaultOcxName32" w:shapeid="_x0000_i1084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Marginal change</w:t>
      </w:r>
    </w:p>
    <w:p w14:paraId="156305D2" w14:textId="77777777" w:rsidR="005F68FA" w:rsidRPr="005F68FA" w:rsidRDefault="005F68FA" w:rsidP="005F68FA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___________ relates to the effect that a small or unit change one variable has on another variable.</w:t>
      </w:r>
    </w:p>
    <w:p w14:paraId="12E2F4D3" w14:textId="77777777" w:rsidR="005F68FA" w:rsidRPr="005F68FA" w:rsidRDefault="005F68FA" w:rsidP="005F68FA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27D70A96" w14:textId="70945013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908FCA4">
          <v:shape id="_x0000_i1099" type="#_x0000_t75" style="width:18pt;height:15.75pt" o:ole="">
            <v:imagedata r:id="rId4" o:title=""/>
          </v:shape>
          <w:control r:id="rId28" w:name="DefaultOcxName10" w:shapeid="_x0000_i1099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Elasticity</w:t>
      </w:r>
    </w:p>
    <w:p w14:paraId="7FBDDE5A" w14:textId="06DDEABC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8D0E437">
          <v:shape id="_x0000_i1098" type="#_x0000_t75" style="width:18pt;height:15.75pt" o:ole="">
            <v:imagedata r:id="rId4" o:title=""/>
          </v:shape>
          <w:control r:id="rId29" w:name="DefaultOcxName18" w:shapeid="_x0000_i1098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Marginal Change</w:t>
      </w:r>
    </w:p>
    <w:p w14:paraId="320815F0" w14:textId="0D2B2BC0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0CFEB24">
          <v:shape id="_x0000_i1097" type="#_x0000_t75" style="width:18pt;height:15.75pt" o:ole="">
            <v:imagedata r:id="rId4" o:title=""/>
          </v:shape>
          <w:control r:id="rId30" w:name="DefaultOcxName23" w:shapeid="_x0000_i1097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None of the above</w:t>
      </w:r>
    </w:p>
    <w:p w14:paraId="7B3E59BF" w14:textId="07FF6E5B" w:rsidR="005F68FA" w:rsidRPr="005F68FA" w:rsidRDefault="005F68FA" w:rsidP="005F68FA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37CCA1F">
          <v:shape id="_x0000_i1096" type="#_x0000_t75" style="width:18pt;height:15.75pt" o:ole="">
            <v:imagedata r:id="rId6" o:title=""/>
          </v:shape>
          <w:control r:id="rId31" w:name="DefaultOcxName33" w:shapeid="_x0000_i1096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Marginal analysis</w:t>
      </w:r>
    </w:p>
    <w:p w14:paraId="69124043" w14:textId="77777777" w:rsidR="005F68FA" w:rsidRPr="005F68FA" w:rsidRDefault="005F68FA" w:rsidP="005F68FA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Independent variable can be seen in the _______________ of the equation.</w:t>
      </w:r>
    </w:p>
    <w:p w14:paraId="7C382753" w14:textId="77777777" w:rsidR="005F68FA" w:rsidRPr="005F68FA" w:rsidRDefault="005F68FA" w:rsidP="005F68FA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114984F4" w14:textId="0362F094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D986188">
          <v:shape id="_x0000_i1111" type="#_x0000_t75" style="width:18pt;height:15.75pt" o:ole="">
            <v:imagedata r:id="rId4" o:title=""/>
          </v:shape>
          <w:control r:id="rId32" w:name="DefaultOcxName20" w:shapeid="_x0000_i1111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Center</w:t>
      </w:r>
    </w:p>
    <w:p w14:paraId="4C7E4A66" w14:textId="393E205C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9E289DB">
          <v:shape id="_x0000_i1110" type="#_x0000_t75" style="width:18pt;height:15.75pt" o:ole="">
            <v:imagedata r:id="rId4" o:title=""/>
          </v:shape>
          <w:control r:id="rId33" w:name="DefaultOcxName19" w:shapeid="_x0000_i1110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None of the above</w:t>
      </w:r>
    </w:p>
    <w:p w14:paraId="23F90904" w14:textId="599BA7CB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2CF5C51">
          <v:shape id="_x0000_i1109" type="#_x0000_t75" style="width:18pt;height:15.75pt" o:ole="">
            <v:imagedata r:id="rId4" o:title=""/>
          </v:shape>
          <w:control r:id="rId34" w:name="DefaultOcxName24" w:shapeid="_x0000_i1109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Left</w:t>
      </w:r>
    </w:p>
    <w:p w14:paraId="23DBAFC1" w14:textId="06B3E737" w:rsidR="005F68FA" w:rsidRPr="005F68FA" w:rsidRDefault="005F68FA" w:rsidP="005F68FA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8156D62">
          <v:shape id="_x0000_i1108" type="#_x0000_t75" style="width:18pt;height:15.75pt" o:ole="">
            <v:imagedata r:id="rId6" o:title=""/>
          </v:shape>
          <w:control r:id="rId35" w:name="DefaultOcxName34" w:shapeid="_x0000_i1108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Right</w:t>
      </w:r>
    </w:p>
    <w:p w14:paraId="629ED004" w14:textId="05B40DF3" w:rsidR="00BA095F" w:rsidRDefault="00BA095F"/>
    <w:p w14:paraId="5EA19341" w14:textId="77777777" w:rsidR="005F68FA" w:rsidRPr="005F68FA" w:rsidRDefault="005F68FA" w:rsidP="005F68FA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What theory goes beyond explaining specialization by individuals to justify why macroeconomics also specialize and engage in trade ?</w:t>
      </w:r>
    </w:p>
    <w:p w14:paraId="779B05B8" w14:textId="77777777" w:rsidR="005F68FA" w:rsidRPr="005F68FA" w:rsidRDefault="005F68FA" w:rsidP="005F68FA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11374D45" w14:textId="70E31FD5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A5FFF07">
          <v:shape id="_x0000_i1123" type="#_x0000_t75" style="width:18pt;height:15.75pt" o:ole="">
            <v:imagedata r:id="rId6" o:title=""/>
          </v:shape>
          <w:control r:id="rId36" w:name="DefaultOcxName26" w:shapeid="_x0000_i1123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Ricardo’s Theory</w:t>
      </w:r>
    </w:p>
    <w:p w14:paraId="119C196D" w14:textId="120EC5F7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FC7A8C7">
          <v:shape id="_x0000_i1122" type="#_x0000_t75" style="width:18pt;height:15.75pt" o:ole="">
            <v:imagedata r:id="rId4" o:title=""/>
          </v:shape>
          <w:control r:id="rId37" w:name="DefaultOcxName110" w:shapeid="_x0000_i1122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Theory of Evolution</w:t>
      </w:r>
    </w:p>
    <w:p w14:paraId="2C881768" w14:textId="35FA2142" w:rsidR="005F68FA" w:rsidRPr="005F68FA" w:rsidRDefault="005F68FA" w:rsidP="005F68FA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9A2B03D">
          <v:shape id="_x0000_i1121" type="#_x0000_t75" style="width:18pt;height:15.75pt" o:ole="">
            <v:imagedata r:id="rId4" o:title=""/>
          </v:shape>
          <w:control r:id="rId38" w:name="DefaultOcxName25" w:shapeid="_x0000_i1121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Big Bang Theory</w:t>
      </w:r>
    </w:p>
    <w:p w14:paraId="7BF6BC15" w14:textId="52A98C04" w:rsidR="005F68FA" w:rsidRPr="005F68FA" w:rsidRDefault="005F68FA" w:rsidP="005F68FA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14FD4C0">
          <v:shape id="_x0000_i1120" type="#_x0000_t75" style="width:18pt;height:15.75pt" o:ole="">
            <v:imagedata r:id="rId4" o:title=""/>
          </v:shape>
          <w:control r:id="rId39" w:name="DefaultOcxName35" w:shapeid="_x0000_i1120"/>
        </w:object>
      </w:r>
      <w:r w:rsidRPr="005F68FA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 Game Theory</w:t>
      </w:r>
    </w:p>
    <w:p w14:paraId="6787CEE2" w14:textId="35C136EC" w:rsidR="005F68FA" w:rsidRDefault="005F68FA"/>
    <w:p w14:paraId="5064D041" w14:textId="46962342" w:rsidR="005619A6" w:rsidRDefault="005619A6"/>
    <w:p w14:paraId="63788AC5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fundamental method of exchange is ____________.</w:t>
      </w:r>
    </w:p>
    <w:p w14:paraId="22709C3B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55265627" w14:textId="2F5271EC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021CCCA">
          <v:shape id="_x0000_i1138" type="#_x0000_t75" style="width:18pt;height:15.75pt" o:ole="">
            <v:imagedata r:id="rId4" o:title=""/>
          </v:shape>
          <w:control r:id="rId40" w:name="DefaultOcxName28" w:shapeid="_x0000_i1138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None of the above</w:t>
      </w:r>
    </w:p>
    <w:p w14:paraId="3AC40463" w14:textId="515E8E41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BBA360D">
          <v:shape id="_x0000_i1137" type="#_x0000_t75" style="width:18pt;height:15.75pt" o:ole="">
            <v:imagedata r:id="rId6" o:title=""/>
          </v:shape>
          <w:control r:id="rId41" w:name="DefaultOcxName111" w:shapeid="_x0000_i1137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Barter</w:t>
      </w:r>
    </w:p>
    <w:p w14:paraId="0CE92B3A" w14:textId="15A1FCB2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lastRenderedPageBreak/>
        <w:object w:dxaOrig="360" w:dyaOrig="312" w14:anchorId="71B8744D">
          <v:shape id="_x0000_i1136" type="#_x0000_t75" style="width:18pt;height:15.75pt" o:ole="">
            <v:imagedata r:id="rId4" o:title=""/>
          </v:shape>
          <w:control r:id="rId42" w:name="DefaultOcxName27" w:shapeid="_x0000_i1136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Opportunity Cost</w:t>
      </w:r>
    </w:p>
    <w:p w14:paraId="682BFAB4" w14:textId="7B80040D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C52972C">
          <v:shape id="_x0000_i1135" type="#_x0000_t75" style="width:18pt;height:15.75pt" o:ole="">
            <v:imagedata r:id="rId4" o:title=""/>
          </v:shape>
          <w:control r:id="rId43" w:name="DefaultOcxName36" w:shapeid="_x0000_i1135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Transaction Cost</w:t>
      </w:r>
    </w:p>
    <w:p w14:paraId="7A3DB2CA" w14:textId="04C6AEFD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77E4DBA">
          <v:shape id="_x0000_i1134" type="#_x0000_t75" style="width:33.75pt;height:20.25pt" o:ole="">
            <v:imagedata r:id="rId44" o:title=""/>
          </v:shape>
          <w:control r:id="rId45" w:name="DefaultOcxName41" w:shapeid="_x0000_i1134"/>
        </w:object>
      </w:r>
    </w:p>
    <w:p w14:paraId="08D3660F" w14:textId="08E94387" w:rsidR="005619A6" w:rsidRDefault="005619A6"/>
    <w:p w14:paraId="10CEF645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______________ is the characteristic of money or currency where it can be used as a medium of exchange for any good or service.</w:t>
      </w:r>
    </w:p>
    <w:p w14:paraId="6ECA6A30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6658AB52" w14:textId="551889F8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A1ACB15">
          <v:shape id="_x0000_i1150" type="#_x0000_t75" style="width:18pt;height:15.75pt" o:ole="">
            <v:imagedata r:id="rId4" o:title=""/>
          </v:shape>
          <w:control r:id="rId46" w:name="DefaultOcxName30" w:shapeid="_x0000_i1150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Opportunity cost</w:t>
      </w:r>
    </w:p>
    <w:p w14:paraId="72B15A9A" w14:textId="2AA83CFE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0ED9BDB">
          <v:shape id="_x0000_i1149" type="#_x0000_t75" style="width:18pt;height:15.75pt" o:ole="">
            <v:imagedata r:id="rId4" o:title=""/>
          </v:shape>
          <w:control r:id="rId47" w:name="DefaultOcxName112" w:shapeid="_x0000_i1149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Barter</w:t>
      </w:r>
    </w:p>
    <w:p w14:paraId="18EDC2C7" w14:textId="51471D39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680CF05">
          <v:shape id="_x0000_i1148" type="#_x0000_t75" style="width:18pt;height:15.75pt" o:ole="">
            <v:imagedata r:id="rId6" o:title=""/>
          </v:shape>
          <w:control r:id="rId48" w:name="DefaultOcxName29" w:shapeid="_x0000_i1148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General Purchasing Power</w:t>
      </w:r>
    </w:p>
    <w:p w14:paraId="74561771" w14:textId="16C3C044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692979C">
          <v:shape id="_x0000_i1147" type="#_x0000_t75" style="width:18pt;height:15.75pt" o:ole="">
            <v:imagedata r:id="rId4" o:title=""/>
          </v:shape>
          <w:control r:id="rId49" w:name="DefaultOcxName37" w:shapeid="_x0000_i1147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None of the above</w:t>
      </w:r>
    </w:p>
    <w:p w14:paraId="3A7313C0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__________, as more scarce resources are used to increase production of one good or service, production of another good or service falls by larger and larger amount.</w:t>
      </w:r>
    </w:p>
    <w:p w14:paraId="6BC9732E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2A54A206" w14:textId="04F7E185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B3E59C1">
          <v:shape id="_x0000_i1162" type="#_x0000_t75" style="width:18pt;height:15.75pt" o:ole="">
            <v:imagedata r:id="rId4" o:title=""/>
          </v:shape>
          <w:control r:id="rId50" w:name="DefaultOcxName39" w:shapeid="_x0000_i1162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None of the above</w:t>
      </w:r>
    </w:p>
    <w:p w14:paraId="0BD892D4" w14:textId="283B9AE8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2060FA3">
          <v:shape id="_x0000_i1161" type="#_x0000_t75" style="width:18pt;height:15.75pt" o:ole="">
            <v:imagedata r:id="rId6" o:title=""/>
          </v:shape>
          <w:control r:id="rId51" w:name="DefaultOcxName113" w:shapeid="_x0000_i1161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Increase Opportunity Cost</w:t>
      </w:r>
    </w:p>
    <w:p w14:paraId="0E858FE8" w14:textId="37E7DA60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D92C7D8">
          <v:shape id="_x0000_i1160" type="#_x0000_t75" style="width:18pt;height:15.75pt" o:ole="">
            <v:imagedata r:id="rId4" o:title=""/>
          </v:shape>
          <w:control r:id="rId52" w:name="DefaultOcxName210" w:shapeid="_x0000_i1160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Economic Cost</w:t>
      </w:r>
    </w:p>
    <w:p w14:paraId="34EE764C" w14:textId="2FD4A0B8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30964F7">
          <v:shape id="_x0000_i1159" type="#_x0000_t75" style="width:18pt;height:15.75pt" o:ole="">
            <v:imagedata r:id="rId4" o:title=""/>
          </v:shape>
          <w:control r:id="rId53" w:name="DefaultOcxName38" w:shapeid="_x0000_i1159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Production Cost</w:t>
      </w:r>
    </w:p>
    <w:p w14:paraId="04830B01" w14:textId="349360AB" w:rsidR="001060B2" w:rsidRDefault="001060B2"/>
    <w:p w14:paraId="2DCEE77E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 is an advantage of a person who can produce a good or service with fewer resources than another person.</w:t>
      </w:r>
    </w:p>
    <w:p w14:paraId="75938A96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38389713" w14:textId="2E3D31B9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950C062">
          <v:shape id="_x0000_i1174" type="#_x0000_t75" style="width:18pt;height:15.75pt" o:ole="">
            <v:imagedata r:id="rId4" o:title=""/>
          </v:shape>
          <w:control r:id="rId54" w:name="DefaultOcxName40" w:shapeid="_x0000_i1174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None of the above</w:t>
      </w:r>
    </w:p>
    <w:p w14:paraId="6E089408" w14:textId="09A72FFD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9F15116">
          <v:shape id="_x0000_i1173" type="#_x0000_t75" style="width:18pt;height:15.75pt" o:ole="">
            <v:imagedata r:id="rId4" o:title=""/>
          </v:shape>
          <w:control r:id="rId55" w:name="DefaultOcxName114" w:shapeid="_x0000_i1173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Specialized</w:t>
      </w:r>
    </w:p>
    <w:p w14:paraId="5A23F8D5" w14:textId="0D49BB0C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9C07889">
          <v:shape id="_x0000_i1172" type="#_x0000_t75" style="width:18pt;height:15.75pt" o:ole="">
            <v:imagedata r:id="rId4" o:title=""/>
          </v:shape>
          <w:control r:id="rId56" w:name="DefaultOcxName211" w:shapeid="_x0000_i1172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Comparative</w:t>
      </w:r>
    </w:p>
    <w:p w14:paraId="310DDC05" w14:textId="0F26C2ED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7DCD472">
          <v:shape id="_x0000_i1171" type="#_x0000_t75" style="width:18pt;height:15.75pt" o:ole="">
            <v:imagedata r:id="rId6" o:title=""/>
          </v:shape>
          <w:control r:id="rId57" w:name="DefaultOcxName310" w:shapeid="_x0000_i1171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Absolute</w:t>
      </w:r>
    </w:p>
    <w:p w14:paraId="14F04BAF" w14:textId="7CA96284" w:rsidR="005619A6" w:rsidRDefault="005619A6"/>
    <w:p w14:paraId="3E5CE3D9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Money is a common medium of exchange and represents the general purchasing power.</w:t>
      </w:r>
    </w:p>
    <w:p w14:paraId="0C9DC710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1BEA7261" w14:textId="560CF70D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5761042">
          <v:shape id="_x0000_i1183" type="#_x0000_t75" style="width:18pt;height:15.75pt" o:ole="">
            <v:imagedata r:id="rId6" o:title=""/>
          </v:shape>
          <w:control r:id="rId58" w:name="DefaultOcxName42" w:shapeid="_x0000_i1183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0C32A43F" w14:textId="0F56511F" w:rsidR="005619A6" w:rsidRPr="005619A6" w:rsidRDefault="005619A6" w:rsidP="005619A6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D5A8D38">
          <v:shape id="_x0000_i1182" type="#_x0000_t75" style="width:18pt;height:15.75pt" o:ole="">
            <v:imagedata r:id="rId4" o:title=""/>
          </v:shape>
          <w:control r:id="rId59" w:name="DefaultOcxName115" w:shapeid="_x0000_i1182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0DD3B06C" w14:textId="5DAB1BC6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5E85DA3">
          <v:shape id="_x0000_i1181" type="#_x0000_t75" style="width:33.75pt;height:20.25pt" o:ole="">
            <v:imagedata r:id="rId60" o:title=""/>
          </v:shape>
          <w:control r:id="rId61" w:name="DefaultOcxName212" w:shapeid="_x0000_i1181"/>
        </w:object>
      </w:r>
    </w:p>
    <w:p w14:paraId="093559C4" w14:textId="4A6E9D97" w:rsidR="005619A6" w:rsidRDefault="005619A6"/>
    <w:p w14:paraId="2F0C53D2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According to __________, that if more of the time is spent in one activity then you must invest your resources to develop specialized tools or machines to aid me in my task.</w:t>
      </w:r>
    </w:p>
    <w:p w14:paraId="06F86F3E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03D049BC" w14:textId="5972E064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lastRenderedPageBreak/>
        <w:object w:dxaOrig="360" w:dyaOrig="312" w14:anchorId="0348FCD6">
          <v:shape id="_x0000_i1195" type="#_x0000_t75" style="width:18pt;height:15.75pt" o:ole="">
            <v:imagedata r:id="rId4" o:title=""/>
          </v:shape>
          <w:control r:id="rId62" w:name="DefaultOcxName43" w:shapeid="_x0000_i1195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Ricardo</w:t>
      </w:r>
    </w:p>
    <w:p w14:paraId="68A96B37" w14:textId="4943D4BB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218538C">
          <v:shape id="_x0000_i1194" type="#_x0000_t75" style="width:18pt;height:15.75pt" o:ole="">
            <v:imagedata r:id="rId4" o:title=""/>
          </v:shape>
          <w:control r:id="rId63" w:name="DefaultOcxName116" w:shapeid="_x0000_i1194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David</w:t>
      </w:r>
    </w:p>
    <w:p w14:paraId="4683067B" w14:textId="23332661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A49D602">
          <v:shape id="_x0000_i1193" type="#_x0000_t75" style="width:18pt;height:15.75pt" o:ole="">
            <v:imagedata r:id="rId4" o:title=""/>
          </v:shape>
          <w:control r:id="rId64" w:name="DefaultOcxName213" w:shapeid="_x0000_i1193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None of the above</w:t>
      </w:r>
    </w:p>
    <w:p w14:paraId="2B9C6CEF" w14:textId="107D37CA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DA3C6BF">
          <v:shape id="_x0000_i1192" type="#_x0000_t75" style="width:18pt;height:15.75pt" o:ole="">
            <v:imagedata r:id="rId6" o:title=""/>
          </v:shape>
          <w:control r:id="rId65" w:name="DefaultOcxName311" w:shapeid="_x0000_i1192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Smith</w:t>
      </w:r>
    </w:p>
    <w:p w14:paraId="10A08AF7" w14:textId="2717448E" w:rsidR="005619A6" w:rsidRDefault="005619A6"/>
    <w:p w14:paraId="7363CD5A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____________ is when we specialize and both benefit after the exchange</w:t>
      </w:r>
    </w:p>
    <w:p w14:paraId="56C9E32A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1A1CAAA3" w14:textId="2504BD9A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4617A59">
          <v:shape id="_x0000_i1207" type="#_x0000_t75" style="width:18pt;height:15.75pt" o:ole="">
            <v:imagedata r:id="rId6" o:title=""/>
          </v:shape>
          <w:control r:id="rId66" w:name="DefaultOcxName44" w:shapeid="_x0000_i1207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Positive sum game</w:t>
      </w:r>
    </w:p>
    <w:p w14:paraId="58CAE3AA" w14:textId="37B6944C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A9F84B9">
          <v:shape id="_x0000_i1206" type="#_x0000_t75" style="width:18pt;height:15.75pt" o:ole="">
            <v:imagedata r:id="rId4" o:title=""/>
          </v:shape>
          <w:control r:id="rId67" w:name="DefaultOcxName117" w:shapeid="_x0000_i1206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Negative sum game</w:t>
      </w:r>
    </w:p>
    <w:p w14:paraId="7A8CD04A" w14:textId="453F95D6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4B35F43">
          <v:shape id="_x0000_i1205" type="#_x0000_t75" style="width:18pt;height:15.75pt" o:ole="">
            <v:imagedata r:id="rId4" o:title=""/>
          </v:shape>
          <w:control r:id="rId68" w:name="DefaultOcxName214" w:shapeid="_x0000_i1205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Opportunity cost</w:t>
      </w:r>
    </w:p>
    <w:p w14:paraId="071F976E" w14:textId="27DAA336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05A4DB5">
          <v:shape id="_x0000_i1204" type="#_x0000_t75" style="width:18pt;height:15.75pt" o:ole="">
            <v:imagedata r:id="rId4" o:title=""/>
          </v:shape>
          <w:control r:id="rId69" w:name="DefaultOcxName312" w:shapeid="_x0000_i1204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None of the above</w:t>
      </w:r>
    </w:p>
    <w:p w14:paraId="42ADC876" w14:textId="41EA7B5C" w:rsidR="005619A6" w:rsidRDefault="005619A6"/>
    <w:p w14:paraId="3BB53EE4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Indivisibility is when some goods can be broken into small tradable quantities.</w:t>
      </w:r>
    </w:p>
    <w:p w14:paraId="333A8CFE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683FAFC8" w14:textId="4C8E6D75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DB8B9ED">
          <v:shape id="_x0000_i1213" type="#_x0000_t75" style="width:18pt;height:15.75pt" o:ole="">
            <v:imagedata r:id="rId4" o:title=""/>
          </v:shape>
          <w:control r:id="rId70" w:name="DefaultOcxName45" w:shapeid="_x0000_i1213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True</w:t>
      </w:r>
    </w:p>
    <w:p w14:paraId="6E477EBE" w14:textId="2712A616" w:rsidR="005619A6" w:rsidRPr="005619A6" w:rsidRDefault="005619A6" w:rsidP="005619A6">
      <w:pPr>
        <w:spacing w:after="72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2C1B122">
          <v:shape id="_x0000_i1212" type="#_x0000_t75" style="width:18pt;height:15.75pt" o:ole="">
            <v:imagedata r:id="rId6" o:title=""/>
          </v:shape>
          <w:control r:id="rId71" w:name="DefaultOcxName118" w:shapeid="_x0000_i1212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False</w:t>
      </w:r>
    </w:p>
    <w:p w14:paraId="3D1D80FC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___________if a person can produce a good or service with lower opportunity cost than can another</w:t>
      </w:r>
    </w:p>
    <w:p w14:paraId="2FEA0F73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415F88B1" w14:textId="4FC3FE46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75ABB09">
          <v:shape id="_x0000_i1228" type="#_x0000_t75" style="width:18pt;height:15.75pt" o:ole="">
            <v:imagedata r:id="rId4" o:title=""/>
          </v:shape>
          <w:control r:id="rId72" w:name="DefaultOcxName47" w:shapeid="_x0000_i1228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person.</w:t>
      </w:r>
    </w:p>
    <w:p w14:paraId="090BC6F2" w14:textId="7543CE74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EC63751">
          <v:shape id="_x0000_i1227" type="#_x0000_t75" style="width:18pt;height:15.75pt" o:ole="">
            <v:imagedata r:id="rId4" o:title=""/>
          </v:shape>
          <w:control r:id="rId73" w:name="DefaultOcxName119" w:shapeid="_x0000_i1227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Opportunity Advantage</w:t>
      </w:r>
    </w:p>
    <w:p w14:paraId="23DBE0D2" w14:textId="33AF4D73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544D93F">
          <v:shape id="_x0000_i1226" type="#_x0000_t75" style="width:18pt;height:15.75pt" o:ole="">
            <v:imagedata r:id="rId4" o:title=""/>
          </v:shape>
          <w:control r:id="rId74" w:name="DefaultOcxName215" w:shapeid="_x0000_i1226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Absolute Advantage</w:t>
      </w:r>
    </w:p>
    <w:p w14:paraId="454CA6E4" w14:textId="5D29B51A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D4F0FEB">
          <v:shape id="_x0000_i1225" type="#_x0000_t75" style="width:18pt;height:15.75pt" o:ole="">
            <v:imagedata r:id="rId6" o:title=""/>
          </v:shape>
          <w:control r:id="rId75" w:name="DefaultOcxName313" w:shapeid="_x0000_i1225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Comparative advantage</w:t>
      </w:r>
    </w:p>
    <w:p w14:paraId="28AB4110" w14:textId="7EA8F83A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D226F88">
          <v:shape id="_x0000_i1224" type="#_x0000_t75" style="width:18pt;height:15.75pt" o:ole="">
            <v:imagedata r:id="rId4" o:title=""/>
          </v:shape>
          <w:control r:id="rId76" w:name="DefaultOcxName46" w:shapeid="_x0000_i1224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e. None of the above</w:t>
      </w:r>
    </w:p>
    <w:p w14:paraId="7E8AAB18" w14:textId="77777777" w:rsidR="005619A6" w:rsidRPr="005619A6" w:rsidRDefault="005619A6" w:rsidP="005619A6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production possibilities curve is often referred to as a ___________.</w:t>
      </w:r>
    </w:p>
    <w:p w14:paraId="28D2AF9B" w14:textId="77777777" w:rsidR="005619A6" w:rsidRPr="005619A6" w:rsidRDefault="005619A6" w:rsidP="005619A6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one:</w:t>
      </w:r>
    </w:p>
    <w:p w14:paraId="35A798C3" w14:textId="56DD2F62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0D17F52">
          <v:shape id="_x0000_i1240" type="#_x0000_t75" style="width:18pt;height:15.75pt" o:ole="">
            <v:imagedata r:id="rId4" o:title=""/>
          </v:shape>
          <w:control r:id="rId77" w:name="DefaultOcxName48" w:shapeid="_x0000_i1240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a. Linear</w:t>
      </w:r>
    </w:p>
    <w:p w14:paraId="799C474E" w14:textId="7A6D2DE1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00E68CC">
          <v:shape id="_x0000_i1239" type="#_x0000_t75" style="width:18pt;height:15.75pt" o:ole="">
            <v:imagedata r:id="rId6" o:title=""/>
          </v:shape>
          <w:control r:id="rId78" w:name="DefaultOcxName120" w:shapeid="_x0000_i1239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b. Frontier</w:t>
      </w:r>
    </w:p>
    <w:p w14:paraId="7B686CB3" w14:textId="5C13DCA3" w:rsidR="005619A6" w:rsidRPr="005619A6" w:rsidRDefault="005619A6" w:rsidP="005619A6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3D72543">
          <v:shape id="_x0000_i1238" type="#_x0000_t75" style="width:18pt;height:15.75pt" o:ole="">
            <v:imagedata r:id="rId4" o:title=""/>
          </v:shape>
          <w:control r:id="rId79" w:name="DefaultOcxName216" w:shapeid="_x0000_i1238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c. Concave</w:t>
      </w:r>
    </w:p>
    <w:p w14:paraId="701F087C" w14:textId="697E8FCB" w:rsidR="005619A6" w:rsidRPr="005619A6" w:rsidRDefault="005619A6" w:rsidP="005619A6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FBD5C4C">
          <v:shape id="_x0000_i1237" type="#_x0000_t75" style="width:18pt;height:15.75pt" o:ole="">
            <v:imagedata r:id="rId4" o:title=""/>
          </v:shape>
          <w:control r:id="rId80" w:name="DefaultOcxName314" w:shapeid="_x0000_i1237"/>
        </w:object>
      </w:r>
      <w:r w:rsidRPr="005619A6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d. None of the above</w:t>
      </w:r>
    </w:p>
    <w:p w14:paraId="54C030E8" w14:textId="2117ECC6" w:rsidR="001060B2" w:rsidRDefault="001060B2"/>
    <w:p w14:paraId="4A06D91E" w14:textId="77777777" w:rsidR="00464D6D" w:rsidRPr="00464D6D" w:rsidRDefault="00464D6D" w:rsidP="00464D6D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What are the items that do not change under the Law of Supply Ceteris Paribus?</w:t>
      </w:r>
    </w:p>
    <w:p w14:paraId="03C430F7" w14:textId="77777777" w:rsidR="00464D6D" w:rsidRPr="00464D6D" w:rsidRDefault="00464D6D" w:rsidP="00464D6D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 or more:</w:t>
      </w:r>
    </w:p>
    <w:p w14:paraId="189717C6" w14:textId="25F7981F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1E6749B">
          <v:shape id="_x0000_i1273" type="#_x0000_t75" style="width:18pt;height:15.75pt" o:ole="">
            <v:imagedata r:id="rId81" o:title=""/>
          </v:shape>
          <w:control r:id="rId82" w:name="DefaultOcxName50" w:shapeid="_x0000_i1273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shortages will occur</w:t>
      </w:r>
    </w:p>
    <w:p w14:paraId="7777C890" w14:textId="0DC2CC3F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11403C7">
          <v:shape id="_x0000_i1272" type="#_x0000_t75" style="width:18pt;height:15.75pt" o:ole="">
            <v:imagedata r:id="rId83" o:title=""/>
          </v:shape>
          <w:control r:id="rId84" w:name="DefaultOcxName121" w:shapeid="_x0000_i1272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prices of other products from the same resources or production process</w:t>
      </w:r>
    </w:p>
    <w:p w14:paraId="49564103" w14:textId="0571E574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7E195E0">
          <v:shape id="_x0000_i1271" type="#_x0000_t75" style="width:18pt;height:15.75pt" o:ole="">
            <v:imagedata r:id="rId81" o:title=""/>
          </v:shape>
          <w:control r:id="rId85" w:name="DefaultOcxName217" w:shapeid="_x0000_i1271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Demand</w:t>
      </w:r>
    </w:p>
    <w:p w14:paraId="0D08DDF2" w14:textId="0FB6FFC6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lastRenderedPageBreak/>
        <w:object w:dxaOrig="360" w:dyaOrig="312" w14:anchorId="243FA623">
          <v:shape id="_x0000_i1270" type="#_x0000_t75" style="width:18pt;height:15.75pt" o:ole="">
            <v:imagedata r:id="rId81" o:title=""/>
          </v:shape>
          <w:control r:id="rId86" w:name="DefaultOcxName315" w:shapeid="_x0000_i1270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Quantity Demanded</w:t>
      </w:r>
    </w:p>
    <w:p w14:paraId="283735D4" w14:textId="41F98B9B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8D54570">
          <v:shape id="_x0000_i1269" type="#_x0000_t75" style="width:18pt;height:15.75pt" o:ole="">
            <v:imagedata r:id="rId81" o:title=""/>
          </v:shape>
          <w:control r:id="rId87" w:name="DefaultOcxName49" w:shapeid="_x0000_i1269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Deterioration of product quality</w:t>
      </w:r>
    </w:p>
    <w:p w14:paraId="6918C03C" w14:textId="6ECE82A4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8D5A06B">
          <v:shape id="_x0000_i1268" type="#_x0000_t75" style="width:18pt;height:15.75pt" o:ole="">
            <v:imagedata r:id="rId83" o:title=""/>
          </v:shape>
          <w:control r:id="rId88" w:name="DefaultOcxName51" w:shapeid="_x0000_i1268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Technology</w:t>
      </w:r>
    </w:p>
    <w:p w14:paraId="75939CCE" w14:textId="267F5090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67814B1">
          <v:shape id="_x0000_i1267" type="#_x0000_t75" style="width:18pt;height:15.75pt" o:ole="">
            <v:imagedata r:id="rId81" o:title=""/>
          </v:shape>
          <w:control r:id="rId89" w:name="DefaultOcxName61" w:shapeid="_x0000_i1267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quantity demanded is greater than the quantity supplied</w:t>
      </w:r>
    </w:p>
    <w:p w14:paraId="3AF370F7" w14:textId="168E0F8A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7BEB2C1">
          <v:shape id="_x0000_i1266" type="#_x0000_t75" style="width:18pt;height:15.75pt" o:ole="">
            <v:imagedata r:id="rId83" o:title=""/>
          </v:shape>
          <w:control r:id="rId90" w:name="DefaultOcxName71" w:shapeid="_x0000_i1266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Prices of inputs to the production process (labor, raw materials, cost of capital)</w:t>
      </w:r>
    </w:p>
    <w:p w14:paraId="28417D63" w14:textId="708CF4B7" w:rsidR="00464D6D" w:rsidRPr="00464D6D" w:rsidRDefault="00464D6D" w:rsidP="00464D6D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9DC5188">
          <v:shape id="_x0000_i1265" type="#_x0000_t75" style="width:18pt;height:15.75pt" o:ole="">
            <v:imagedata r:id="rId81" o:title=""/>
          </v:shape>
          <w:control r:id="rId91" w:name="DefaultOcxName81" w:shapeid="_x0000_i1265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Black markets</w:t>
      </w:r>
    </w:p>
    <w:p w14:paraId="737407A4" w14:textId="681A13CB" w:rsidR="00464D6D" w:rsidRPr="00464D6D" w:rsidRDefault="00464D6D" w:rsidP="00464D6D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430A9D1">
          <v:shape id="_x0000_i1264" type="#_x0000_t75" style="width:18pt;height:15.75pt" o:ole="">
            <v:imagedata r:id="rId81" o:title=""/>
          </v:shape>
          <w:control r:id="rId92" w:name="DefaultOcxName91" w:shapeid="_x0000_i1264"/>
        </w:object>
      </w: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price below the equilibrium level</w:t>
      </w:r>
    </w:p>
    <w:p w14:paraId="45562620" w14:textId="29B24444" w:rsidR="00464D6D" w:rsidRPr="00464D6D" w:rsidRDefault="00464D6D" w:rsidP="00464D6D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4D6D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9EFA7D9">
          <v:shape id="_x0000_i1263" type="#_x0000_t75" style="width:33.75pt;height:20.25pt" o:ole="">
            <v:imagedata r:id="rId93" o:title=""/>
          </v:shape>
          <w:control r:id="rId94" w:name="DefaultOcxName101" w:shapeid="_x0000_i1263"/>
        </w:object>
      </w:r>
    </w:p>
    <w:p w14:paraId="2DE3370E" w14:textId="1C8AFAE4" w:rsidR="00464D6D" w:rsidRDefault="00464D6D"/>
    <w:p w14:paraId="0BE3401D" w14:textId="77777777" w:rsidR="00467BCC" w:rsidRPr="00467BCC" w:rsidRDefault="00467BCC" w:rsidP="00467BCC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What are the economic consequences of Price Ceiling?</w:t>
      </w:r>
    </w:p>
    <w:p w14:paraId="281F47D1" w14:textId="77777777" w:rsidR="00467BCC" w:rsidRPr="00467BCC" w:rsidRDefault="00467BCC" w:rsidP="00467BCC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 or more:</w:t>
      </w:r>
    </w:p>
    <w:p w14:paraId="5312E801" w14:textId="672BCDB4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571C4BA">
          <v:shape id="_x0000_i1303" type="#_x0000_t75" style="width:18pt;height:15.75pt" o:ole="">
            <v:imagedata r:id="rId83" o:title=""/>
          </v:shape>
          <w:control r:id="rId95" w:name="DefaultOcxName53" w:shapeid="_x0000_i1303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Black markets</w:t>
      </w:r>
    </w:p>
    <w:p w14:paraId="175B485B" w14:textId="3138B778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894C6D2">
          <v:shape id="_x0000_i1302" type="#_x0000_t75" style="width:18pt;height:15.75pt" o:ole="">
            <v:imagedata r:id="rId81" o:title=""/>
          </v:shape>
          <w:control r:id="rId96" w:name="DefaultOcxName122" w:shapeid="_x0000_i1302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Demand</w:t>
      </w:r>
    </w:p>
    <w:p w14:paraId="23F3844E" w14:textId="4273BB33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E9C496C">
          <v:shape id="_x0000_i1301" type="#_x0000_t75" style="width:18pt;height:15.75pt" o:ole="">
            <v:imagedata r:id="rId81" o:title=""/>
          </v:shape>
          <w:control r:id="rId97" w:name="DefaultOcxName218" w:shapeid="_x0000_i1301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Technology</w:t>
      </w:r>
    </w:p>
    <w:p w14:paraId="5027757C" w14:textId="6DF07E74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CB973A0">
          <v:shape id="_x0000_i1300" type="#_x0000_t75" style="width:18pt;height:15.75pt" o:ole="">
            <v:imagedata r:id="rId81" o:title=""/>
          </v:shape>
          <w:control r:id="rId98" w:name="DefaultOcxName316" w:shapeid="_x0000_i1300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prices of other products from the same resources or production process</w:t>
      </w:r>
    </w:p>
    <w:p w14:paraId="14D2E506" w14:textId="4846CA5C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1958E3B">
          <v:shape id="_x0000_i1299" type="#_x0000_t75" style="width:18pt;height:15.75pt" o:ole="">
            <v:imagedata r:id="rId81" o:title=""/>
          </v:shape>
          <w:control r:id="rId99" w:name="DefaultOcxName410" w:shapeid="_x0000_i1299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Quantity Demanded</w:t>
      </w:r>
    </w:p>
    <w:p w14:paraId="79A8DBE3" w14:textId="1D04DC6E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17E1D64">
          <v:shape id="_x0000_i1298" type="#_x0000_t75" style="width:18pt;height:15.75pt" o:ole="">
            <v:imagedata r:id="rId83" o:title=""/>
          </v:shape>
          <w:control r:id="rId100" w:name="DefaultOcxName52" w:shapeid="_x0000_i1298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shortages will occur</w:t>
      </w:r>
    </w:p>
    <w:p w14:paraId="5E0882F5" w14:textId="180A6C14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E3A4265">
          <v:shape id="_x0000_i1297" type="#_x0000_t75" style="width:18pt;height:15.75pt" o:ole="">
            <v:imagedata r:id="rId83" o:title=""/>
          </v:shape>
          <w:control r:id="rId101" w:name="DefaultOcxName62" w:shapeid="_x0000_i1297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price below the equilibrium level</w:t>
      </w:r>
    </w:p>
    <w:p w14:paraId="0794D5A3" w14:textId="05B226C7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2C11F7F5">
          <v:shape id="_x0000_i1296" type="#_x0000_t75" style="width:18pt;height:15.75pt" o:ole="">
            <v:imagedata r:id="rId81" o:title=""/>
          </v:shape>
          <w:control r:id="rId102" w:name="DefaultOcxName72" w:shapeid="_x0000_i1296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Prices of inputs to the production process (labor, raw materials, cost of capital)</w:t>
      </w:r>
    </w:p>
    <w:p w14:paraId="73D47F84" w14:textId="196B7D4F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48622E9F">
          <v:shape id="_x0000_i1295" type="#_x0000_t75" style="width:18pt;height:15.75pt" o:ole="">
            <v:imagedata r:id="rId83" o:title=""/>
          </v:shape>
          <w:control r:id="rId103" w:name="DefaultOcxName82" w:shapeid="_x0000_i1295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Deterioration of product quality</w:t>
      </w:r>
    </w:p>
    <w:p w14:paraId="3A2CD8B9" w14:textId="76DF8FBA" w:rsidR="00467BCC" w:rsidRPr="00467BCC" w:rsidRDefault="00467BCC" w:rsidP="00467BCC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79A36193">
          <v:shape id="_x0000_i1294" type="#_x0000_t75" style="width:18pt;height:15.75pt" o:ole="">
            <v:imagedata r:id="rId83" o:title=""/>
          </v:shape>
          <w:control r:id="rId104" w:name="DefaultOcxName92" w:shapeid="_x0000_i1294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quantity demanded is greater than the quantity supplied</w:t>
      </w:r>
    </w:p>
    <w:p w14:paraId="6B5FC766" w14:textId="77777777" w:rsidR="00467BCC" w:rsidRPr="00467BCC" w:rsidRDefault="00467BCC" w:rsidP="00467BCC">
      <w:pPr>
        <w:spacing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What are the two different ways that the quantity of purchases of a good can change?</w:t>
      </w:r>
    </w:p>
    <w:p w14:paraId="54718725" w14:textId="77777777" w:rsidR="00467BCC" w:rsidRPr="00467BCC" w:rsidRDefault="00467BCC" w:rsidP="00467BCC">
      <w:pPr>
        <w:spacing w:after="0" w:line="240" w:lineRule="auto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Select one or more:</w:t>
      </w:r>
    </w:p>
    <w:p w14:paraId="225A7048" w14:textId="4AAE1BE0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5B08060">
          <v:shape id="_x0000_i1333" type="#_x0000_t75" style="width:18pt;height:15.75pt" o:ole="">
            <v:imagedata r:id="rId83" o:title=""/>
          </v:shape>
          <w:control r:id="rId105" w:name="DefaultOcxName55" w:shapeid="_x0000_i1333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Demand</w:t>
      </w:r>
    </w:p>
    <w:p w14:paraId="02924BD5" w14:textId="608D54DD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F39B345">
          <v:shape id="_x0000_i1332" type="#_x0000_t75" style="width:18pt;height:15.75pt" o:ole="">
            <v:imagedata r:id="rId81" o:title=""/>
          </v:shape>
          <w:control r:id="rId106" w:name="DefaultOcxName123" w:shapeid="_x0000_i1332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price below the equilibrium level</w:t>
      </w:r>
    </w:p>
    <w:p w14:paraId="4173DD68" w14:textId="2C15D921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39F5A73">
          <v:shape id="_x0000_i1331" type="#_x0000_t75" style="width:18pt;height:15.75pt" o:ole="">
            <v:imagedata r:id="rId83" o:title=""/>
          </v:shape>
          <w:control r:id="rId107" w:name="DefaultOcxName219" w:shapeid="_x0000_i1331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Change in Quantity Demanded</w:t>
      </w:r>
    </w:p>
    <w:p w14:paraId="1501AD03" w14:textId="2D50961E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35DB555">
          <v:shape id="_x0000_i1330" type="#_x0000_t75" style="width:18pt;height:15.75pt" o:ole="">
            <v:imagedata r:id="rId81" o:title=""/>
          </v:shape>
          <w:control r:id="rId108" w:name="DefaultOcxName317" w:shapeid="_x0000_i1330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Deterioration of product quality</w:t>
      </w:r>
    </w:p>
    <w:p w14:paraId="7C57087B" w14:textId="4CAA488C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1D0269A1">
          <v:shape id="_x0000_i1329" type="#_x0000_t75" style="width:18pt;height:15.75pt" o:ole="">
            <v:imagedata r:id="rId81" o:title=""/>
          </v:shape>
          <w:control r:id="rId109" w:name="DefaultOcxName411" w:shapeid="_x0000_i1329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prices of other products from the same resources or production process</w:t>
      </w:r>
    </w:p>
    <w:p w14:paraId="31ED3FF6" w14:textId="28400C63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09B009C">
          <v:shape id="_x0000_i1328" type="#_x0000_t75" style="width:18pt;height:15.75pt" o:ole="">
            <v:imagedata r:id="rId81" o:title=""/>
          </v:shape>
          <w:control r:id="rId110" w:name="DefaultOcxName54" w:shapeid="_x0000_i1328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Technology</w:t>
      </w:r>
    </w:p>
    <w:p w14:paraId="75BB7BC8" w14:textId="3D77AB7A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55732036">
          <v:shape id="_x0000_i1327" type="#_x0000_t75" style="width:18pt;height:15.75pt" o:ole="">
            <v:imagedata r:id="rId81" o:title=""/>
          </v:shape>
          <w:control r:id="rId111" w:name="DefaultOcxName63" w:shapeid="_x0000_i1327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Black markets</w:t>
      </w:r>
    </w:p>
    <w:p w14:paraId="3488A96F" w14:textId="13789E16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3CA792A8">
          <v:shape id="_x0000_i1326" type="#_x0000_t75" style="width:18pt;height:15.75pt" o:ole="">
            <v:imagedata r:id="rId81" o:title=""/>
          </v:shape>
          <w:control r:id="rId112" w:name="DefaultOcxName73" w:shapeid="_x0000_i1326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Prices of inputs to the production process (labor, raw materials, cost of capital)</w:t>
      </w:r>
    </w:p>
    <w:p w14:paraId="79D8D1E0" w14:textId="16BDFF9C" w:rsidR="00467BCC" w:rsidRPr="00467BCC" w:rsidRDefault="00467BCC" w:rsidP="00467BCC">
      <w:pPr>
        <w:spacing w:after="0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03B21093">
          <v:shape id="_x0000_i1325" type="#_x0000_t75" style="width:18pt;height:15.75pt" o:ole="">
            <v:imagedata r:id="rId81" o:title=""/>
          </v:shape>
          <w:control r:id="rId113" w:name="DefaultOcxName83" w:shapeid="_x0000_i1325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The quantity demanded is greater than the quantity supplied</w:t>
      </w:r>
    </w:p>
    <w:p w14:paraId="0DF87451" w14:textId="7F3CFB36" w:rsidR="00467BCC" w:rsidRPr="00467BCC" w:rsidRDefault="00467BCC" w:rsidP="00467BCC">
      <w:pPr>
        <w:spacing w:after="72" w:line="240" w:lineRule="auto"/>
        <w:ind w:hanging="375"/>
        <w:rPr>
          <w:rFonts w:ascii="Arial" w:eastAsia="Times New Roman" w:hAnsi="Arial" w:cs="Arial"/>
          <w:color w:val="31708F"/>
          <w:sz w:val="21"/>
          <w:szCs w:val="21"/>
          <w:lang w:eastAsia="en-PH"/>
        </w:rPr>
      </w:pP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object w:dxaOrig="360" w:dyaOrig="312" w14:anchorId="61328D33">
          <v:shape id="_x0000_i1324" type="#_x0000_t75" style="width:18pt;height:15.75pt" o:ole="">
            <v:imagedata r:id="rId81" o:title=""/>
          </v:shape>
          <w:control r:id="rId114" w:name="DefaultOcxName93" w:shapeid="_x0000_i1324"/>
        </w:object>
      </w:r>
      <w:r w:rsidRPr="00467BCC">
        <w:rPr>
          <w:rFonts w:ascii="Arial" w:eastAsia="Times New Roman" w:hAnsi="Arial" w:cs="Arial"/>
          <w:color w:val="31708F"/>
          <w:sz w:val="21"/>
          <w:szCs w:val="21"/>
          <w:lang w:eastAsia="en-PH"/>
        </w:rPr>
        <w:t>Market shortages will occur</w:t>
      </w:r>
    </w:p>
    <w:p w14:paraId="1AC7CAFB" w14:textId="77777777" w:rsidR="00467BCC" w:rsidRDefault="00467BCC">
      <w:bookmarkStart w:id="0" w:name="_GoBack"/>
      <w:bookmarkEnd w:id="0"/>
    </w:p>
    <w:sectPr w:rsidR="00467B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0B2"/>
    <w:rsid w:val="001060B2"/>
    <w:rsid w:val="001842E9"/>
    <w:rsid w:val="00464D6D"/>
    <w:rsid w:val="00467BCC"/>
    <w:rsid w:val="005619A6"/>
    <w:rsid w:val="005F68FA"/>
    <w:rsid w:val="00BA095F"/>
    <w:rsid w:val="00C17EF3"/>
    <w:rsid w:val="00C4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57BA"/>
  <w15:chartTrackingRefBased/>
  <w15:docId w15:val="{4CD23ADF-A0B1-4158-AEC5-0C64E01C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character" w:customStyle="1" w:styleId="apple-converted-space">
    <w:name w:val="apple-converted-space"/>
    <w:basedOn w:val="DefaultParagraphFont"/>
    <w:rsid w:val="00467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90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1102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2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28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277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6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7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345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993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0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46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0013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7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5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50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5366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01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783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7967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0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3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3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4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6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1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7510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93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05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5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86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9009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0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1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491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9736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6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8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5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58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8871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4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5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55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7809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7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5628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342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9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3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966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93320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3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17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27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5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2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848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9291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5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1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6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189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9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10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9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95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0372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73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14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2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77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5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132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11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055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8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1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0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28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555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7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20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3886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62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4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9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9161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62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0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64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35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07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77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6793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5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2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4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5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3546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1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0.xml"/><Relationship Id="rId63" Type="http://schemas.openxmlformats.org/officeDocument/2006/relationships/control" Target="activeX/activeX55.xml"/><Relationship Id="rId68" Type="http://schemas.openxmlformats.org/officeDocument/2006/relationships/control" Target="activeX/activeX60.xml"/><Relationship Id="rId84" Type="http://schemas.openxmlformats.org/officeDocument/2006/relationships/control" Target="activeX/activeX74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1.xml"/><Relationship Id="rId16" Type="http://schemas.openxmlformats.org/officeDocument/2006/relationships/control" Target="activeX/activeX10.xml"/><Relationship Id="rId107" Type="http://schemas.openxmlformats.org/officeDocument/2006/relationships/control" Target="activeX/activeX96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74" Type="http://schemas.openxmlformats.org/officeDocument/2006/relationships/control" Target="activeX/activeX66.xml"/><Relationship Id="rId79" Type="http://schemas.openxmlformats.org/officeDocument/2006/relationships/control" Target="activeX/activeX71.xml"/><Relationship Id="rId102" Type="http://schemas.openxmlformats.org/officeDocument/2006/relationships/control" Target="activeX/activeX91.xml"/><Relationship Id="rId5" Type="http://schemas.openxmlformats.org/officeDocument/2006/relationships/control" Target="activeX/activeX1.xml"/><Relationship Id="rId90" Type="http://schemas.openxmlformats.org/officeDocument/2006/relationships/control" Target="activeX/activeX80.xml"/><Relationship Id="rId95" Type="http://schemas.openxmlformats.org/officeDocument/2006/relationships/control" Target="activeX/activeX84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43" Type="http://schemas.openxmlformats.org/officeDocument/2006/relationships/control" Target="activeX/activeX37.xml"/><Relationship Id="rId48" Type="http://schemas.openxmlformats.org/officeDocument/2006/relationships/control" Target="activeX/activeX41.xml"/><Relationship Id="rId64" Type="http://schemas.openxmlformats.org/officeDocument/2006/relationships/control" Target="activeX/activeX56.xml"/><Relationship Id="rId69" Type="http://schemas.openxmlformats.org/officeDocument/2006/relationships/control" Target="activeX/activeX61.xml"/><Relationship Id="rId113" Type="http://schemas.openxmlformats.org/officeDocument/2006/relationships/control" Target="activeX/activeX102.xml"/><Relationship Id="rId80" Type="http://schemas.openxmlformats.org/officeDocument/2006/relationships/control" Target="activeX/activeX72.xml"/><Relationship Id="rId85" Type="http://schemas.openxmlformats.org/officeDocument/2006/relationships/control" Target="activeX/activeX75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59" Type="http://schemas.openxmlformats.org/officeDocument/2006/relationships/control" Target="activeX/activeX52.xml"/><Relationship Id="rId103" Type="http://schemas.openxmlformats.org/officeDocument/2006/relationships/control" Target="activeX/activeX92.xml"/><Relationship Id="rId108" Type="http://schemas.openxmlformats.org/officeDocument/2006/relationships/control" Target="activeX/activeX97.xml"/><Relationship Id="rId54" Type="http://schemas.openxmlformats.org/officeDocument/2006/relationships/control" Target="activeX/activeX47.xml"/><Relationship Id="rId70" Type="http://schemas.openxmlformats.org/officeDocument/2006/relationships/control" Target="activeX/activeX62.xml"/><Relationship Id="rId75" Type="http://schemas.openxmlformats.org/officeDocument/2006/relationships/control" Target="activeX/activeX67.xml"/><Relationship Id="rId91" Type="http://schemas.openxmlformats.org/officeDocument/2006/relationships/control" Target="activeX/activeX81.xml"/><Relationship Id="rId96" Type="http://schemas.openxmlformats.org/officeDocument/2006/relationships/control" Target="activeX/activeX85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106" Type="http://schemas.openxmlformats.org/officeDocument/2006/relationships/control" Target="activeX/activeX95.xml"/><Relationship Id="rId114" Type="http://schemas.openxmlformats.org/officeDocument/2006/relationships/control" Target="activeX/activeX103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image" Target="media/image4.wmf"/><Relationship Id="rId52" Type="http://schemas.openxmlformats.org/officeDocument/2006/relationships/control" Target="activeX/activeX45.xml"/><Relationship Id="rId60" Type="http://schemas.openxmlformats.org/officeDocument/2006/relationships/image" Target="media/image5.wmf"/><Relationship Id="rId65" Type="http://schemas.openxmlformats.org/officeDocument/2006/relationships/control" Target="activeX/activeX57.xml"/><Relationship Id="rId73" Type="http://schemas.openxmlformats.org/officeDocument/2006/relationships/control" Target="activeX/activeX65.xml"/><Relationship Id="rId78" Type="http://schemas.openxmlformats.org/officeDocument/2006/relationships/control" Target="activeX/activeX70.xml"/><Relationship Id="rId81" Type="http://schemas.openxmlformats.org/officeDocument/2006/relationships/image" Target="media/image6.wmf"/><Relationship Id="rId86" Type="http://schemas.openxmlformats.org/officeDocument/2006/relationships/control" Target="activeX/activeX76.xml"/><Relationship Id="rId94" Type="http://schemas.openxmlformats.org/officeDocument/2006/relationships/control" Target="activeX/activeX83.xml"/><Relationship Id="rId99" Type="http://schemas.openxmlformats.org/officeDocument/2006/relationships/control" Target="activeX/activeX88.xml"/><Relationship Id="rId101" Type="http://schemas.openxmlformats.org/officeDocument/2006/relationships/control" Target="activeX/activeX90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98.xml"/><Relationship Id="rId34" Type="http://schemas.openxmlformats.org/officeDocument/2006/relationships/control" Target="activeX/activeX28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8.xml"/><Relationship Id="rId97" Type="http://schemas.openxmlformats.org/officeDocument/2006/relationships/control" Target="activeX/activeX86.xml"/><Relationship Id="rId104" Type="http://schemas.openxmlformats.org/officeDocument/2006/relationships/control" Target="activeX/activeX93.xml"/><Relationship Id="rId7" Type="http://schemas.openxmlformats.org/officeDocument/2006/relationships/control" Target="activeX/activeX2.xml"/><Relationship Id="rId71" Type="http://schemas.openxmlformats.org/officeDocument/2006/relationships/control" Target="activeX/activeX63.xml"/><Relationship Id="rId92" Type="http://schemas.openxmlformats.org/officeDocument/2006/relationships/control" Target="activeX/activeX82.xml"/><Relationship Id="rId2" Type="http://schemas.openxmlformats.org/officeDocument/2006/relationships/settings" Target="setting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8.xml"/><Relationship Id="rId66" Type="http://schemas.openxmlformats.org/officeDocument/2006/relationships/control" Target="activeX/activeX58.xml"/><Relationship Id="rId87" Type="http://schemas.openxmlformats.org/officeDocument/2006/relationships/control" Target="activeX/activeX77.xml"/><Relationship Id="rId110" Type="http://schemas.openxmlformats.org/officeDocument/2006/relationships/control" Target="activeX/activeX99.xml"/><Relationship Id="rId115" Type="http://schemas.openxmlformats.org/officeDocument/2006/relationships/fontTable" Target="fontTable.xml"/><Relationship Id="rId61" Type="http://schemas.openxmlformats.org/officeDocument/2006/relationships/control" Target="activeX/activeX53.xml"/><Relationship Id="rId82" Type="http://schemas.openxmlformats.org/officeDocument/2006/relationships/control" Target="activeX/activeX73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56" Type="http://schemas.openxmlformats.org/officeDocument/2006/relationships/control" Target="activeX/activeX49.xml"/><Relationship Id="rId77" Type="http://schemas.openxmlformats.org/officeDocument/2006/relationships/control" Target="activeX/activeX69.xml"/><Relationship Id="rId100" Type="http://schemas.openxmlformats.org/officeDocument/2006/relationships/control" Target="activeX/activeX89.xml"/><Relationship Id="rId105" Type="http://schemas.openxmlformats.org/officeDocument/2006/relationships/control" Target="activeX/activeX94.xml"/><Relationship Id="rId8" Type="http://schemas.openxmlformats.org/officeDocument/2006/relationships/image" Target="media/image3.wmf"/><Relationship Id="rId51" Type="http://schemas.openxmlformats.org/officeDocument/2006/relationships/control" Target="activeX/activeX44.xml"/><Relationship Id="rId72" Type="http://schemas.openxmlformats.org/officeDocument/2006/relationships/control" Target="activeX/activeX64.xml"/><Relationship Id="rId93" Type="http://schemas.openxmlformats.org/officeDocument/2006/relationships/image" Target="media/image8.wmf"/><Relationship Id="rId98" Type="http://schemas.openxmlformats.org/officeDocument/2006/relationships/control" Target="activeX/activeX87.xml"/><Relationship Id="rId3" Type="http://schemas.openxmlformats.org/officeDocument/2006/relationships/webSettings" Target="webSettings.xml"/><Relationship Id="rId25" Type="http://schemas.openxmlformats.org/officeDocument/2006/relationships/control" Target="activeX/activeX19.xml"/><Relationship Id="rId46" Type="http://schemas.openxmlformats.org/officeDocument/2006/relationships/control" Target="activeX/activeX39.xml"/><Relationship Id="rId67" Type="http://schemas.openxmlformats.org/officeDocument/2006/relationships/control" Target="activeX/activeX59.xml"/><Relationship Id="rId116" Type="http://schemas.openxmlformats.org/officeDocument/2006/relationships/theme" Target="theme/theme1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62" Type="http://schemas.openxmlformats.org/officeDocument/2006/relationships/control" Target="activeX/activeX54.xml"/><Relationship Id="rId83" Type="http://schemas.openxmlformats.org/officeDocument/2006/relationships/image" Target="media/image7.wmf"/><Relationship Id="rId88" Type="http://schemas.openxmlformats.org/officeDocument/2006/relationships/control" Target="activeX/activeX78.xml"/><Relationship Id="rId111" Type="http://schemas.openxmlformats.org/officeDocument/2006/relationships/control" Target="activeX/activeX10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</dc:creator>
  <cp:keywords/>
  <dc:description/>
  <cp:lastModifiedBy>Sheng</cp:lastModifiedBy>
  <cp:revision>1</cp:revision>
  <dcterms:created xsi:type="dcterms:W3CDTF">2019-11-03T08:00:00Z</dcterms:created>
  <dcterms:modified xsi:type="dcterms:W3CDTF">2019-11-03T11:25:00Z</dcterms:modified>
</cp:coreProperties>
</file>